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9D" w:rsidRPr="005948AC" w:rsidRDefault="00EC3C0A">
      <w:pPr>
        <w:spacing w:line="560" w:lineRule="exact"/>
        <w:ind w:firstLineChars="0" w:firstLine="0"/>
        <w:jc w:val="left"/>
        <w:rPr>
          <w:rFonts w:ascii="仿宋_GB2312" w:eastAsia="仿宋_GB2312" w:hAnsi="黑体"/>
          <w:b/>
          <w:sz w:val="30"/>
          <w:szCs w:val="30"/>
        </w:rPr>
      </w:pPr>
      <w:bookmarkStart w:id="0" w:name="_GoBack"/>
      <w:r w:rsidRPr="005948AC">
        <w:rPr>
          <w:rFonts w:ascii="仿宋_GB2312" w:eastAsia="仿宋_GB2312" w:hAnsi="黑体" w:hint="eastAsia"/>
          <w:b/>
          <w:sz w:val="30"/>
          <w:szCs w:val="30"/>
        </w:rPr>
        <w:t>附件</w:t>
      </w:r>
    </w:p>
    <w:bookmarkEnd w:id="0"/>
    <w:p w:rsidR="00C5779D" w:rsidRDefault="00C5779D">
      <w:pPr>
        <w:spacing w:line="560" w:lineRule="exact"/>
        <w:ind w:firstLineChars="0" w:firstLine="0"/>
        <w:jc w:val="left"/>
        <w:rPr>
          <w:rFonts w:ascii="仿宋_GB2312" w:eastAsia="仿宋_GB2312" w:hAnsi="黑体"/>
          <w:b/>
          <w:sz w:val="32"/>
          <w:szCs w:val="32"/>
        </w:rPr>
      </w:pPr>
    </w:p>
    <w:p w:rsidR="00C5779D" w:rsidRDefault="00EC3C0A">
      <w:pPr>
        <w:spacing w:line="560" w:lineRule="exact"/>
        <w:ind w:firstLineChars="0" w:firstLine="0"/>
        <w:jc w:val="center"/>
        <w:rPr>
          <w:rFonts w:ascii="黑体" w:eastAsia="黑体" w:hAnsi="黑体"/>
          <w:b/>
          <w:sz w:val="44"/>
          <w:szCs w:val="44"/>
        </w:rPr>
      </w:pPr>
      <w:r>
        <w:rPr>
          <w:rFonts w:ascii="黑体" w:eastAsia="黑体" w:hAnsi="黑体" w:hint="eastAsia"/>
          <w:b/>
          <w:sz w:val="44"/>
          <w:szCs w:val="44"/>
        </w:rPr>
        <w:t>上海证券交易所公司债券发行上市审核</w:t>
      </w:r>
    </w:p>
    <w:p w:rsidR="00C5779D" w:rsidRDefault="00EC3C0A">
      <w:pPr>
        <w:spacing w:line="560" w:lineRule="exact"/>
        <w:ind w:firstLineChars="0" w:firstLine="0"/>
        <w:jc w:val="center"/>
        <w:rPr>
          <w:rFonts w:ascii="黑体" w:eastAsia="黑体" w:hAnsi="黑体"/>
          <w:b/>
          <w:sz w:val="44"/>
          <w:szCs w:val="44"/>
        </w:rPr>
      </w:pPr>
      <w:r>
        <w:rPr>
          <w:rFonts w:ascii="黑体" w:eastAsia="黑体" w:hAnsi="黑体" w:hint="eastAsia"/>
          <w:b/>
          <w:sz w:val="44"/>
          <w:szCs w:val="44"/>
        </w:rPr>
        <w:t>规则适用指引第</w:t>
      </w:r>
      <w:r>
        <w:rPr>
          <w:rFonts w:ascii="黑体" w:eastAsia="黑体" w:hAnsi="黑体"/>
          <w:b/>
          <w:sz w:val="44"/>
          <w:szCs w:val="44"/>
        </w:rPr>
        <w:t>5</w:t>
      </w:r>
      <w:r>
        <w:rPr>
          <w:rFonts w:ascii="黑体" w:eastAsia="黑体" w:hAnsi="黑体" w:hint="eastAsia"/>
          <w:b/>
          <w:sz w:val="44"/>
          <w:szCs w:val="44"/>
        </w:rPr>
        <w:t>号——审核会</w:t>
      </w:r>
    </w:p>
    <w:p w:rsidR="00C5779D" w:rsidRDefault="00C5779D">
      <w:pPr>
        <w:spacing w:line="560" w:lineRule="exact"/>
        <w:ind w:firstLine="883"/>
        <w:jc w:val="center"/>
        <w:rPr>
          <w:rFonts w:ascii="仿宋_GB2312" w:eastAsia="仿宋_GB2312" w:hAnsi="华文中宋"/>
          <w:b/>
          <w:sz w:val="44"/>
        </w:rPr>
      </w:pPr>
    </w:p>
    <w:p w:rsidR="00C5779D" w:rsidRDefault="00EC3C0A">
      <w:pPr>
        <w:spacing w:line="560" w:lineRule="exact"/>
        <w:ind w:firstLineChars="0" w:firstLine="0"/>
        <w:jc w:val="center"/>
        <w:outlineLvl w:val="0"/>
        <w:rPr>
          <w:rFonts w:ascii="仿宋_GB2312" w:eastAsia="仿宋_GB2312" w:hAnsi="黑体"/>
          <w:b/>
          <w:sz w:val="30"/>
          <w:szCs w:val="30"/>
        </w:rPr>
      </w:pPr>
      <w:r>
        <w:rPr>
          <w:rFonts w:ascii="仿宋_GB2312" w:eastAsia="仿宋_GB2312" w:hAnsi="黑体" w:hint="eastAsia"/>
          <w:b/>
          <w:sz w:val="30"/>
          <w:szCs w:val="30"/>
        </w:rPr>
        <w:t>第一章</w:t>
      </w:r>
      <w:r w:rsidR="00BE17CC">
        <w:rPr>
          <w:rFonts w:ascii="仿宋_GB2312" w:eastAsia="仿宋_GB2312" w:hAnsi="黑体" w:hint="eastAsia"/>
          <w:b/>
          <w:sz w:val="30"/>
          <w:szCs w:val="30"/>
        </w:rPr>
        <w:t xml:space="preserve"> </w:t>
      </w:r>
      <w:r>
        <w:rPr>
          <w:rFonts w:ascii="仿宋_GB2312" w:eastAsia="仿宋_GB2312" w:hAnsi="黑体" w:hint="eastAsia"/>
          <w:b/>
          <w:sz w:val="30"/>
          <w:szCs w:val="30"/>
        </w:rPr>
        <w:t>总则</w:t>
      </w:r>
    </w:p>
    <w:p w:rsidR="00C5779D" w:rsidRDefault="00EC3C0A">
      <w:pPr>
        <w:spacing w:line="560" w:lineRule="exact"/>
        <w:ind w:firstLine="602"/>
        <w:rPr>
          <w:rFonts w:ascii="仿宋_GB2312" w:eastAsia="仿宋_GB2312" w:hAnsi="黑体"/>
          <w:sz w:val="30"/>
          <w:szCs w:val="30"/>
        </w:rPr>
      </w:pPr>
      <w:r>
        <w:rPr>
          <w:rFonts w:ascii="仿宋_GB2312" w:eastAsia="仿宋_GB2312" w:hAnsi="黑体" w:hint="eastAsia"/>
          <w:b/>
          <w:sz w:val="30"/>
          <w:szCs w:val="30"/>
        </w:rPr>
        <w:t xml:space="preserve">第一条 </w:t>
      </w:r>
      <w:r>
        <w:rPr>
          <w:rFonts w:ascii="仿宋_GB2312" w:eastAsia="仿宋_GB2312" w:hAnsi="黑体" w:hint="eastAsia"/>
          <w:sz w:val="30"/>
          <w:szCs w:val="30"/>
        </w:rPr>
        <w:t>为了规范</w:t>
      </w:r>
      <w:r>
        <w:rPr>
          <w:rFonts w:ascii="仿宋_GB2312" w:eastAsia="仿宋_GB2312" w:hint="eastAsia"/>
          <w:color w:val="000000"/>
          <w:sz w:val="30"/>
          <w:szCs w:val="30"/>
        </w:rPr>
        <w:t>公司债券（含企业债券）审核</w:t>
      </w:r>
      <w:r>
        <w:rPr>
          <w:rFonts w:ascii="仿宋_GB2312" w:eastAsia="仿宋_GB2312" w:hAnsi="黑体" w:hint="eastAsia"/>
          <w:sz w:val="30"/>
          <w:szCs w:val="30"/>
        </w:rPr>
        <w:t>工作，加强审核委员管理，提高审核会工作质量和透明度，上海证券交易所（以下简称本所）根据《证券法》《公司债券发行与交易管理办法》《上海证券交易所公司债券发行上市审核规则》等有关规定，制定本指引。</w:t>
      </w:r>
    </w:p>
    <w:p w:rsidR="00C5779D" w:rsidRDefault="00EC3C0A">
      <w:pPr>
        <w:spacing w:line="560" w:lineRule="exact"/>
        <w:ind w:firstLine="602"/>
        <w:rPr>
          <w:rFonts w:ascii="仿宋_GB2312" w:eastAsia="仿宋_GB2312" w:hAnsi="黑体"/>
          <w:sz w:val="30"/>
          <w:szCs w:val="30"/>
        </w:rPr>
      </w:pPr>
      <w:r>
        <w:rPr>
          <w:rFonts w:ascii="仿宋_GB2312" w:eastAsia="仿宋_GB2312" w:hAnsi="黑体" w:hint="eastAsia"/>
          <w:b/>
          <w:sz w:val="30"/>
          <w:szCs w:val="30"/>
        </w:rPr>
        <w:t>第二</w:t>
      </w:r>
      <w:r>
        <w:rPr>
          <w:rFonts w:ascii="仿宋_GB2312" w:eastAsia="仿宋_GB2312" w:hAnsi="黑体"/>
          <w:b/>
          <w:sz w:val="30"/>
          <w:szCs w:val="30"/>
        </w:rPr>
        <w:t>条</w:t>
      </w:r>
      <w:r>
        <w:rPr>
          <w:rFonts w:ascii="仿宋_GB2312" w:eastAsia="仿宋_GB2312" w:hAnsi="黑体" w:hint="eastAsia"/>
          <w:b/>
          <w:sz w:val="30"/>
          <w:szCs w:val="30"/>
        </w:rPr>
        <w:t xml:space="preserve"> </w:t>
      </w:r>
      <w:r>
        <w:rPr>
          <w:rFonts w:ascii="仿宋_GB2312" w:eastAsia="仿宋_GB2312" w:hAnsi="黑体" w:hint="eastAsia"/>
          <w:bCs/>
          <w:sz w:val="30"/>
          <w:szCs w:val="30"/>
        </w:rPr>
        <w:t>公司债券审核会有关事宜适用本指引，本指引未作规定的，适用本所其他业务规则。</w:t>
      </w:r>
    </w:p>
    <w:p w:rsidR="00C5779D" w:rsidRDefault="00EC3C0A">
      <w:pPr>
        <w:spacing w:line="560" w:lineRule="exact"/>
        <w:ind w:firstLine="600"/>
        <w:rPr>
          <w:rFonts w:ascii="仿宋_GB2312" w:eastAsia="仿宋_GB2312" w:hAnsi="黑体"/>
          <w:sz w:val="30"/>
          <w:szCs w:val="30"/>
        </w:rPr>
      </w:pPr>
      <w:r>
        <w:rPr>
          <w:rFonts w:ascii="仿宋_GB2312" w:eastAsia="仿宋_GB2312" w:hAnsi="黑体" w:hint="eastAsia"/>
          <w:sz w:val="30"/>
          <w:szCs w:val="30"/>
        </w:rPr>
        <w:t>本指引所称审核委员，是指按规定的条件和程序产生，对公司债券发行上市或挂牌转让申请进行审议的专业人士。</w:t>
      </w:r>
    </w:p>
    <w:p w:rsidR="00C5779D" w:rsidRDefault="00EC3C0A">
      <w:pPr>
        <w:spacing w:line="560" w:lineRule="exact"/>
        <w:ind w:firstLine="600"/>
        <w:rPr>
          <w:rFonts w:ascii="仿宋_GB2312" w:eastAsia="仿宋_GB2312" w:hAnsi="黑体"/>
          <w:sz w:val="30"/>
          <w:szCs w:val="30"/>
        </w:rPr>
      </w:pPr>
      <w:r>
        <w:rPr>
          <w:rFonts w:ascii="仿宋_GB2312" w:eastAsia="仿宋_GB2312" w:hAnsi="黑体" w:hint="eastAsia"/>
          <w:bCs/>
          <w:sz w:val="30"/>
          <w:szCs w:val="30"/>
        </w:rPr>
        <w:t>资产支持证券、REITs审核会有关事宜参照适用本指引的规定。</w:t>
      </w:r>
    </w:p>
    <w:p w:rsidR="00C5779D" w:rsidRDefault="00EC3C0A">
      <w:pPr>
        <w:spacing w:line="560" w:lineRule="exact"/>
        <w:ind w:firstLine="602"/>
        <w:rPr>
          <w:rFonts w:ascii="仿宋_GB2312" w:eastAsia="仿宋_GB2312" w:hAnsi="黑体"/>
          <w:sz w:val="30"/>
          <w:szCs w:val="30"/>
        </w:rPr>
      </w:pPr>
      <w:r>
        <w:rPr>
          <w:rFonts w:ascii="仿宋_GB2312" w:eastAsia="仿宋_GB2312" w:hAnsi="黑体" w:hint="eastAsia"/>
          <w:b/>
          <w:sz w:val="30"/>
          <w:szCs w:val="30"/>
        </w:rPr>
        <w:t xml:space="preserve">第三条 </w:t>
      </w:r>
      <w:r>
        <w:rPr>
          <w:rFonts w:ascii="仿宋_GB2312" w:eastAsia="仿宋_GB2312" w:hAnsi="黑体" w:hint="eastAsia"/>
          <w:sz w:val="30"/>
          <w:szCs w:val="30"/>
        </w:rPr>
        <w:t>审核会由审核委员集体讨论，以合议方式形成审议意见。本所结合审核会审议意见，出具公司债券审核意见。</w:t>
      </w:r>
    </w:p>
    <w:p w:rsidR="00C5779D" w:rsidRDefault="00EC3C0A">
      <w:pPr>
        <w:spacing w:line="560" w:lineRule="exact"/>
        <w:ind w:firstLine="602"/>
        <w:rPr>
          <w:rFonts w:ascii="仿宋_GB2312" w:eastAsia="仿宋_GB2312" w:hAnsi="黑体"/>
          <w:sz w:val="30"/>
          <w:szCs w:val="30"/>
        </w:rPr>
      </w:pPr>
      <w:r>
        <w:rPr>
          <w:rFonts w:ascii="仿宋_GB2312" w:eastAsia="仿宋_GB2312" w:hAnsi="黑体" w:hint="eastAsia"/>
          <w:b/>
          <w:sz w:val="30"/>
          <w:szCs w:val="30"/>
        </w:rPr>
        <w:t xml:space="preserve">第四条 </w:t>
      </w:r>
      <w:r>
        <w:rPr>
          <w:rFonts w:ascii="仿宋_GB2312" w:eastAsia="仿宋_GB2312" w:hAnsi="黑体" w:hint="eastAsia"/>
          <w:sz w:val="30"/>
          <w:szCs w:val="30"/>
        </w:rPr>
        <w:t>审核委员依照法律、行政法规、中国证监会规定以及本所相关规定，独立履行职责，不受任何机构和个人的干扰。</w:t>
      </w:r>
    </w:p>
    <w:p w:rsidR="00C5779D" w:rsidRDefault="00EC3C0A">
      <w:pPr>
        <w:spacing w:line="560" w:lineRule="exact"/>
        <w:ind w:firstLine="602"/>
        <w:rPr>
          <w:rFonts w:ascii="仿宋_GB2312" w:eastAsia="仿宋_GB2312" w:hAnsi="黑体"/>
          <w:sz w:val="30"/>
          <w:szCs w:val="30"/>
        </w:rPr>
      </w:pPr>
      <w:r>
        <w:rPr>
          <w:rFonts w:ascii="仿宋_GB2312" w:eastAsia="仿宋_GB2312" w:hAnsi="黑体" w:hint="eastAsia"/>
          <w:b/>
          <w:sz w:val="30"/>
          <w:szCs w:val="30"/>
        </w:rPr>
        <w:t xml:space="preserve">第五条 </w:t>
      </w:r>
      <w:r>
        <w:rPr>
          <w:rFonts w:ascii="仿宋_GB2312" w:eastAsia="仿宋_GB2312" w:hAnsi="黑体" w:hint="eastAsia"/>
          <w:sz w:val="30"/>
          <w:szCs w:val="30"/>
        </w:rPr>
        <w:t>本所负责审核委员的日常管理，为审核委员履行职责提供必要的条件和便利，</w:t>
      </w:r>
      <w:r>
        <w:rPr>
          <w:rFonts w:ascii="仿宋_GB2312" w:eastAsia="仿宋_GB2312" w:hAnsi="黑体"/>
          <w:sz w:val="30"/>
          <w:szCs w:val="30"/>
        </w:rPr>
        <w:t>并对其履职行为进行监督。</w:t>
      </w:r>
    </w:p>
    <w:p w:rsidR="00C5779D" w:rsidRDefault="00EC3C0A">
      <w:pPr>
        <w:spacing w:line="560" w:lineRule="exact"/>
        <w:ind w:firstLineChars="0" w:firstLine="0"/>
        <w:jc w:val="center"/>
        <w:outlineLvl w:val="0"/>
        <w:rPr>
          <w:rFonts w:ascii="仿宋_GB2312" w:eastAsia="仿宋_GB2312" w:hAnsi="黑体"/>
          <w:b/>
          <w:sz w:val="30"/>
          <w:szCs w:val="30"/>
        </w:rPr>
      </w:pPr>
      <w:r>
        <w:rPr>
          <w:rFonts w:ascii="仿宋_GB2312" w:eastAsia="仿宋_GB2312" w:hAnsi="黑体" w:hint="eastAsia"/>
          <w:b/>
          <w:sz w:val="30"/>
          <w:szCs w:val="30"/>
        </w:rPr>
        <w:t>第二章</w:t>
      </w:r>
      <w:r w:rsidR="00BE17CC">
        <w:rPr>
          <w:rFonts w:ascii="仿宋_GB2312" w:eastAsia="仿宋_GB2312" w:hAnsi="黑体" w:hint="eastAsia"/>
          <w:b/>
          <w:sz w:val="30"/>
          <w:szCs w:val="30"/>
        </w:rPr>
        <w:t xml:space="preserve"> </w:t>
      </w:r>
      <w:r>
        <w:rPr>
          <w:rFonts w:ascii="仿宋_GB2312" w:eastAsia="仿宋_GB2312" w:hAnsi="黑体" w:hint="eastAsia"/>
          <w:b/>
          <w:sz w:val="30"/>
          <w:szCs w:val="30"/>
        </w:rPr>
        <w:t>人员组成和任期</w:t>
      </w:r>
    </w:p>
    <w:p w:rsidR="00C5779D" w:rsidRDefault="00EC3C0A">
      <w:pPr>
        <w:spacing w:line="560" w:lineRule="exact"/>
        <w:ind w:firstLine="602"/>
        <w:rPr>
          <w:rFonts w:ascii="仿宋_GB2312" w:eastAsia="仿宋_GB2312" w:hAnsi="黑体"/>
          <w:b/>
          <w:sz w:val="30"/>
          <w:szCs w:val="30"/>
        </w:rPr>
      </w:pPr>
      <w:r>
        <w:rPr>
          <w:rFonts w:ascii="仿宋_GB2312" w:eastAsia="仿宋_GB2312" w:hAnsi="黑体" w:hint="eastAsia"/>
          <w:b/>
          <w:sz w:val="30"/>
          <w:szCs w:val="30"/>
        </w:rPr>
        <w:lastRenderedPageBreak/>
        <w:t>第六</w:t>
      </w:r>
      <w:r>
        <w:rPr>
          <w:rFonts w:ascii="仿宋_GB2312" w:eastAsia="仿宋_GB2312" w:hAnsi="黑体"/>
          <w:b/>
          <w:sz w:val="30"/>
          <w:szCs w:val="30"/>
        </w:rPr>
        <w:t>条</w:t>
      </w:r>
      <w:r>
        <w:rPr>
          <w:rFonts w:ascii="仿宋_GB2312" w:eastAsia="仿宋_GB2312" w:hAnsi="黑体" w:hint="eastAsia"/>
          <w:b/>
          <w:sz w:val="30"/>
          <w:szCs w:val="30"/>
        </w:rPr>
        <w:t xml:space="preserve"> </w:t>
      </w:r>
      <w:r>
        <w:rPr>
          <w:rFonts w:ascii="仿宋_GB2312" w:eastAsia="仿宋_GB2312" w:hAnsi="黑体" w:hint="eastAsia"/>
          <w:sz w:val="30"/>
          <w:szCs w:val="30"/>
        </w:rPr>
        <w:t>审核委员由本所相关专业人员（以下简称本所委员）和本所以外的委员组成（以下简称</w:t>
      </w:r>
      <w:r>
        <w:rPr>
          <w:rFonts w:ascii="仿宋_GB2312" w:eastAsia="仿宋_GB2312" w:hAnsi="宋体" w:hint="eastAsia"/>
          <w:kern w:val="0"/>
          <w:sz w:val="30"/>
          <w:szCs w:val="30"/>
        </w:rPr>
        <w:t>所外委员）</w:t>
      </w:r>
      <w:r>
        <w:rPr>
          <w:rFonts w:ascii="仿宋_GB2312" w:eastAsia="仿宋_GB2312" w:hAnsi="黑体"/>
          <w:sz w:val="30"/>
          <w:szCs w:val="30"/>
        </w:rPr>
        <w:t>。</w:t>
      </w:r>
    </w:p>
    <w:p w:rsidR="00C5779D" w:rsidRDefault="00EC3C0A">
      <w:pPr>
        <w:spacing w:line="560" w:lineRule="exact"/>
        <w:ind w:firstLine="602"/>
        <w:rPr>
          <w:rFonts w:ascii="仿宋_GB2312" w:eastAsia="仿宋_GB2312" w:hAnsi="仿宋"/>
          <w:sz w:val="30"/>
          <w:szCs w:val="30"/>
        </w:rPr>
      </w:pPr>
      <w:r>
        <w:rPr>
          <w:rFonts w:ascii="仿宋_GB2312" w:eastAsia="仿宋_GB2312" w:hAnsi="黑体" w:hint="eastAsia"/>
          <w:b/>
          <w:sz w:val="30"/>
          <w:szCs w:val="30"/>
        </w:rPr>
        <w:t xml:space="preserve">第七条 </w:t>
      </w:r>
      <w:r>
        <w:rPr>
          <w:rFonts w:ascii="仿宋_GB2312" w:eastAsia="仿宋_GB2312" w:hAnsi="黑体" w:hint="eastAsia"/>
          <w:sz w:val="30"/>
          <w:szCs w:val="30"/>
        </w:rPr>
        <w:t>审核委员</w:t>
      </w:r>
      <w:r>
        <w:rPr>
          <w:rFonts w:ascii="仿宋_GB2312" w:eastAsia="仿宋_GB2312" w:hAnsi="宋体" w:hint="eastAsia"/>
          <w:kern w:val="0"/>
          <w:sz w:val="30"/>
          <w:szCs w:val="30"/>
        </w:rPr>
        <w:t>应当符合下列条件：</w:t>
      </w:r>
    </w:p>
    <w:p w:rsidR="00C5779D" w:rsidRDefault="00EC3C0A">
      <w:pPr>
        <w:spacing w:line="560" w:lineRule="exact"/>
        <w:ind w:firstLine="600"/>
        <w:rPr>
          <w:rFonts w:ascii="仿宋_GB2312" w:eastAsia="仿宋_GB2312" w:hAnsi="黑体"/>
          <w:sz w:val="30"/>
          <w:szCs w:val="30"/>
        </w:rPr>
      </w:pPr>
      <w:r>
        <w:rPr>
          <w:rFonts w:ascii="仿宋_GB2312" w:eastAsia="仿宋_GB2312" w:hAnsi="黑体" w:hint="eastAsia"/>
          <w:sz w:val="30"/>
          <w:szCs w:val="30"/>
        </w:rPr>
        <w:t>（一）具有较高的政治思想素质、理论水平和道德修养；</w:t>
      </w:r>
    </w:p>
    <w:p w:rsidR="00C5779D" w:rsidRDefault="00EC3C0A">
      <w:pPr>
        <w:adjustRightInd w:val="0"/>
        <w:snapToGrid w:val="0"/>
        <w:spacing w:line="560" w:lineRule="exact"/>
        <w:ind w:firstLine="600"/>
        <w:rPr>
          <w:rFonts w:ascii="仿宋_GB2312" w:eastAsia="仿宋_GB2312" w:hAnsi="黑体"/>
          <w:sz w:val="30"/>
          <w:szCs w:val="30"/>
        </w:rPr>
      </w:pPr>
      <w:r>
        <w:rPr>
          <w:rFonts w:ascii="仿宋_GB2312" w:eastAsia="仿宋_GB2312" w:hAnsi="黑体" w:hint="eastAsia"/>
          <w:sz w:val="30"/>
          <w:szCs w:val="30"/>
        </w:rPr>
        <w:t>（二）坚持原则，公正廉洁，忠于职守，严格遵守法律、行政法规、部门规章和本所及相关自律组织的业务规则；</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（三）</w:t>
      </w:r>
      <w:r>
        <w:rPr>
          <w:rFonts w:ascii="仿宋_GB2312" w:eastAsia="仿宋_GB2312" w:hAnsi="宋体"/>
          <w:kern w:val="0"/>
          <w:sz w:val="30"/>
          <w:szCs w:val="30"/>
        </w:rPr>
        <w:t>熟悉</w:t>
      </w:r>
      <w:r>
        <w:rPr>
          <w:rFonts w:ascii="仿宋_GB2312" w:eastAsia="仿宋_GB2312" w:hAnsi="宋体" w:hint="eastAsia"/>
          <w:kern w:val="0"/>
          <w:sz w:val="30"/>
          <w:szCs w:val="30"/>
        </w:rPr>
        <w:t>公司债券发行上市审核及</w:t>
      </w:r>
      <w:r>
        <w:rPr>
          <w:rFonts w:ascii="仿宋_GB2312" w:eastAsia="仿宋_GB2312" w:hAnsi="宋体"/>
          <w:kern w:val="0"/>
          <w:sz w:val="30"/>
          <w:szCs w:val="30"/>
        </w:rPr>
        <w:t>挂牌条件确认</w:t>
      </w:r>
      <w:r>
        <w:rPr>
          <w:rFonts w:ascii="仿宋_GB2312" w:eastAsia="仿宋_GB2312" w:hAnsi="宋体" w:hint="eastAsia"/>
          <w:kern w:val="0"/>
          <w:sz w:val="30"/>
          <w:szCs w:val="30"/>
        </w:rPr>
        <w:t>相关</w:t>
      </w:r>
      <w:r>
        <w:rPr>
          <w:rFonts w:ascii="仿宋_GB2312" w:eastAsia="仿宋_GB2312" w:hAnsi="宋体"/>
          <w:kern w:val="0"/>
          <w:sz w:val="30"/>
          <w:szCs w:val="30"/>
        </w:rPr>
        <w:t>的</w:t>
      </w:r>
      <w:r>
        <w:rPr>
          <w:rFonts w:ascii="仿宋_GB2312" w:eastAsia="仿宋_GB2312" w:hint="eastAsia"/>
          <w:color w:val="000000"/>
          <w:sz w:val="30"/>
          <w:szCs w:val="30"/>
        </w:rPr>
        <w:t>法律、行政法规、部门规章和本所业务规则</w:t>
      </w:r>
      <w:r>
        <w:rPr>
          <w:rFonts w:ascii="仿宋_GB2312" w:eastAsia="仿宋_GB2312" w:hAnsi="宋体" w:hint="eastAsia"/>
          <w:kern w:val="0"/>
          <w:sz w:val="30"/>
          <w:szCs w:val="30"/>
        </w:rPr>
        <w:t>；</w:t>
      </w:r>
    </w:p>
    <w:p w:rsidR="00C5779D" w:rsidRDefault="00EC3C0A">
      <w:pPr>
        <w:adjustRightInd w:val="0"/>
        <w:snapToGrid w:val="0"/>
        <w:spacing w:line="560" w:lineRule="exact"/>
        <w:ind w:firstLine="600"/>
        <w:rPr>
          <w:rFonts w:ascii="仿宋_GB2312" w:eastAsia="仿宋_GB2312"/>
          <w:color w:val="000000"/>
          <w:sz w:val="30"/>
          <w:szCs w:val="30"/>
        </w:rPr>
      </w:pPr>
      <w:r>
        <w:rPr>
          <w:rFonts w:ascii="仿宋_GB2312" w:eastAsia="仿宋_GB2312" w:hint="eastAsia"/>
          <w:color w:val="000000"/>
          <w:sz w:val="30"/>
          <w:szCs w:val="30"/>
        </w:rPr>
        <w:t>（四）最近三年没有影响履行</w:t>
      </w:r>
      <w:r>
        <w:rPr>
          <w:rFonts w:ascii="仿宋_GB2312" w:eastAsia="仿宋_GB2312" w:hAnsi="黑体" w:hint="eastAsia"/>
          <w:sz w:val="30"/>
          <w:szCs w:val="30"/>
        </w:rPr>
        <w:t>审核委员</w:t>
      </w:r>
      <w:r>
        <w:rPr>
          <w:rFonts w:ascii="仿宋_GB2312" w:eastAsia="仿宋_GB2312" w:hint="eastAsia"/>
          <w:color w:val="000000"/>
          <w:sz w:val="30"/>
          <w:szCs w:val="30"/>
        </w:rPr>
        <w:t>职责的违法、违规记录以及严重不良诚信记录；</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（五）本所认为必要的其他条件。</w:t>
      </w:r>
    </w:p>
    <w:p w:rsidR="00C5779D" w:rsidRDefault="00EC3C0A">
      <w:pPr>
        <w:spacing w:line="560" w:lineRule="exact"/>
        <w:ind w:firstLine="602"/>
        <w:rPr>
          <w:rFonts w:ascii="仿宋_GB2312" w:eastAsia="仿宋_GB2312" w:hAnsi="宋体"/>
          <w:kern w:val="0"/>
          <w:sz w:val="30"/>
          <w:szCs w:val="30"/>
        </w:rPr>
      </w:pPr>
      <w:r>
        <w:rPr>
          <w:rFonts w:ascii="仿宋_GB2312" w:eastAsia="仿宋_GB2312" w:hAnsi="黑体" w:hint="eastAsia"/>
          <w:b/>
          <w:sz w:val="30"/>
          <w:szCs w:val="30"/>
        </w:rPr>
        <w:t xml:space="preserve">第八条 </w:t>
      </w:r>
      <w:r>
        <w:rPr>
          <w:rFonts w:ascii="仿宋_GB2312" w:eastAsia="仿宋_GB2312" w:hAnsi="黑体" w:hint="eastAsia"/>
          <w:sz w:val="30"/>
          <w:szCs w:val="30"/>
        </w:rPr>
        <w:t>本所委员</w:t>
      </w:r>
      <w:r>
        <w:rPr>
          <w:rFonts w:ascii="仿宋_GB2312" w:eastAsia="仿宋_GB2312" w:hAnsi="宋体"/>
          <w:kern w:val="0"/>
          <w:sz w:val="30"/>
          <w:szCs w:val="30"/>
        </w:rPr>
        <w:t>经</w:t>
      </w:r>
      <w:r>
        <w:rPr>
          <w:rFonts w:ascii="仿宋_GB2312" w:eastAsia="仿宋_GB2312" w:hAnsi="黑体" w:hint="eastAsia"/>
          <w:sz w:val="30"/>
          <w:szCs w:val="30"/>
        </w:rPr>
        <w:t>履行</w:t>
      </w:r>
      <w:r>
        <w:rPr>
          <w:rFonts w:ascii="仿宋_GB2312" w:eastAsia="仿宋_GB2312" w:hAnsi="黑体"/>
          <w:sz w:val="30"/>
          <w:szCs w:val="30"/>
        </w:rPr>
        <w:t>本所</w:t>
      </w:r>
      <w:r>
        <w:rPr>
          <w:rFonts w:ascii="仿宋_GB2312" w:eastAsia="仿宋_GB2312" w:hAnsi="黑体" w:hint="eastAsia"/>
          <w:sz w:val="30"/>
          <w:szCs w:val="30"/>
        </w:rPr>
        <w:t>相关</w:t>
      </w:r>
      <w:r>
        <w:rPr>
          <w:rFonts w:ascii="仿宋_GB2312" w:eastAsia="仿宋_GB2312" w:hAnsi="宋体" w:hint="eastAsia"/>
          <w:kern w:val="0"/>
          <w:sz w:val="30"/>
          <w:szCs w:val="30"/>
        </w:rPr>
        <w:t>程序后任用，并签署</w:t>
      </w:r>
      <w:r>
        <w:rPr>
          <w:rFonts w:ascii="仿宋_GB2312" w:eastAsia="仿宋_GB2312" w:hAnsi="黑体" w:cs="黑体" w:hint="eastAsia"/>
          <w:bCs/>
          <w:sz w:val="30"/>
          <w:szCs w:val="30"/>
        </w:rPr>
        <w:t>《债券审核委员承诺书》</w:t>
      </w:r>
      <w:r>
        <w:rPr>
          <w:rFonts w:ascii="仿宋_GB2312" w:eastAsia="仿宋_GB2312" w:hAnsi="宋体" w:hint="eastAsia"/>
          <w:kern w:val="0"/>
          <w:sz w:val="30"/>
          <w:szCs w:val="30"/>
        </w:rPr>
        <w:t>。</w:t>
      </w:r>
    </w:p>
    <w:p w:rsidR="00C5779D" w:rsidRDefault="00EC3C0A">
      <w:pPr>
        <w:spacing w:line="560" w:lineRule="exact"/>
        <w:ind w:firstLine="602"/>
        <w:rPr>
          <w:rFonts w:ascii="仿宋_GB2312" w:eastAsia="仿宋_GB2312" w:hAnsi="黑体"/>
          <w:b/>
          <w:sz w:val="30"/>
          <w:szCs w:val="30"/>
        </w:rPr>
      </w:pPr>
      <w:r>
        <w:rPr>
          <w:rFonts w:ascii="仿宋_GB2312" w:eastAsia="仿宋_GB2312" w:hAnsi="黑体" w:hint="eastAsia"/>
          <w:b/>
          <w:sz w:val="30"/>
          <w:szCs w:val="30"/>
        </w:rPr>
        <w:t xml:space="preserve">第九条 </w:t>
      </w:r>
      <w:r>
        <w:rPr>
          <w:rFonts w:ascii="仿宋_GB2312" w:eastAsia="仿宋_GB2312" w:hAnsi="宋体" w:hint="eastAsia"/>
          <w:kern w:val="0"/>
          <w:sz w:val="30"/>
          <w:szCs w:val="30"/>
        </w:rPr>
        <w:t>本所按照下列程序聘任所外委员：</w:t>
      </w:r>
    </w:p>
    <w:p w:rsidR="00C5779D" w:rsidRDefault="00EC3C0A">
      <w:pPr>
        <w:spacing w:line="560" w:lineRule="exact"/>
        <w:ind w:firstLineChars="189" w:firstLine="567"/>
        <w:rPr>
          <w:rFonts w:ascii="仿宋_GB2312" w:eastAsia="仿宋_GB2312" w:hAnsi="宋体"/>
          <w:kern w:val="0"/>
          <w:sz w:val="30"/>
          <w:szCs w:val="30"/>
        </w:rPr>
      </w:pPr>
      <w:r>
        <w:rPr>
          <w:rFonts w:ascii="仿宋_GB2312" w:eastAsia="仿宋_GB2312" w:hAnsi="宋体" w:hint="eastAsia"/>
          <w:kern w:val="0"/>
          <w:sz w:val="30"/>
          <w:szCs w:val="30"/>
        </w:rPr>
        <w:t>（一）本所提请中国</w:t>
      </w:r>
      <w:r>
        <w:rPr>
          <w:rFonts w:ascii="仿宋_GB2312" w:eastAsia="仿宋_GB2312" w:hAnsi="宋体"/>
          <w:kern w:val="0"/>
          <w:sz w:val="30"/>
          <w:szCs w:val="30"/>
        </w:rPr>
        <w:t>证监会及其</w:t>
      </w:r>
      <w:r>
        <w:rPr>
          <w:rFonts w:ascii="仿宋_GB2312" w:eastAsia="仿宋_GB2312" w:hAnsi="宋体" w:hint="eastAsia"/>
          <w:kern w:val="0"/>
          <w:sz w:val="30"/>
          <w:szCs w:val="30"/>
        </w:rPr>
        <w:t>派出</w:t>
      </w:r>
      <w:r>
        <w:rPr>
          <w:rFonts w:ascii="仿宋_GB2312" w:eastAsia="仿宋_GB2312" w:hAnsi="宋体"/>
          <w:kern w:val="0"/>
          <w:sz w:val="30"/>
          <w:szCs w:val="30"/>
        </w:rPr>
        <w:t>机构等</w:t>
      </w:r>
      <w:r>
        <w:rPr>
          <w:rFonts w:ascii="仿宋_GB2312" w:eastAsia="仿宋_GB2312" w:hAnsi="宋体" w:hint="eastAsia"/>
          <w:kern w:val="0"/>
          <w:sz w:val="30"/>
          <w:szCs w:val="30"/>
        </w:rPr>
        <w:t>相关单位推荐委员候选人；</w:t>
      </w:r>
    </w:p>
    <w:p w:rsidR="00C5779D" w:rsidRDefault="00EC3C0A">
      <w:pPr>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（二）相关单位按照客观、公正原则推荐人选；</w:t>
      </w:r>
    </w:p>
    <w:p w:rsidR="00C5779D" w:rsidRDefault="00EC3C0A">
      <w:pPr>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（三）本所组织评议并拟定委员名单；</w:t>
      </w:r>
    </w:p>
    <w:p w:rsidR="00C5779D" w:rsidRDefault="00EC3C0A">
      <w:pPr>
        <w:spacing w:line="560" w:lineRule="exact"/>
        <w:ind w:left="600" w:firstLineChars="0" w:firstLine="0"/>
        <w:rPr>
          <w:rFonts w:ascii="仿宋_GB2312" w:eastAsia="仿宋_GB2312" w:hAnsi="宋体"/>
          <w:kern w:val="0"/>
          <w:sz w:val="30"/>
          <w:szCs w:val="30"/>
        </w:rPr>
      </w:pPr>
      <w:r>
        <w:rPr>
          <w:rFonts w:ascii="仿宋_GB2312" w:eastAsia="仿宋_GB2312" w:hAnsi="宋体" w:hint="eastAsia"/>
          <w:kern w:val="0"/>
          <w:sz w:val="30"/>
          <w:szCs w:val="30"/>
        </w:rPr>
        <w:t>（四）本所作出聘任决定。</w:t>
      </w:r>
    </w:p>
    <w:p w:rsidR="00C5779D" w:rsidRDefault="00EC3C0A">
      <w:pPr>
        <w:adjustRightInd w:val="0"/>
        <w:snapToGrid w:val="0"/>
        <w:spacing w:line="560" w:lineRule="exact"/>
        <w:ind w:firstLine="602"/>
        <w:rPr>
          <w:rFonts w:ascii="仿宋_GB2312" w:eastAsia="仿宋_GB2312" w:hAnsi="宋体"/>
          <w:kern w:val="0"/>
          <w:sz w:val="30"/>
          <w:szCs w:val="30"/>
        </w:rPr>
      </w:pPr>
      <w:r>
        <w:rPr>
          <w:rFonts w:ascii="仿宋_GB2312" w:eastAsia="仿宋_GB2312" w:hAnsi="宋体" w:hint="eastAsia"/>
          <w:b/>
          <w:kern w:val="0"/>
          <w:sz w:val="30"/>
          <w:szCs w:val="30"/>
        </w:rPr>
        <w:t xml:space="preserve">第十条 </w:t>
      </w:r>
      <w:r>
        <w:rPr>
          <w:rFonts w:ascii="仿宋_GB2312" w:eastAsia="仿宋_GB2312" w:hAnsi="宋体" w:hint="eastAsia"/>
          <w:kern w:val="0"/>
          <w:sz w:val="30"/>
          <w:szCs w:val="30"/>
        </w:rPr>
        <w:t>审核委员聘期届满后，本所根据双方意愿决定是否续聘。未续聘的，聘任关系自动终止。</w:t>
      </w:r>
    </w:p>
    <w:p w:rsidR="00C5779D" w:rsidRDefault="00EC3C0A">
      <w:pPr>
        <w:adjustRightInd w:val="0"/>
        <w:snapToGrid w:val="0"/>
        <w:spacing w:line="560" w:lineRule="exact"/>
        <w:ind w:firstLine="602"/>
        <w:rPr>
          <w:rFonts w:ascii="仿宋_GB2312" w:eastAsia="仿宋_GB2312" w:hAnsi="宋体"/>
          <w:kern w:val="0"/>
          <w:sz w:val="30"/>
          <w:szCs w:val="30"/>
        </w:rPr>
      </w:pPr>
      <w:r>
        <w:rPr>
          <w:rFonts w:ascii="仿宋_GB2312" w:eastAsia="仿宋_GB2312" w:hAnsi="宋体" w:cs="宋体" w:hint="eastAsia"/>
          <w:b/>
          <w:kern w:val="0"/>
          <w:sz w:val="30"/>
          <w:szCs w:val="30"/>
        </w:rPr>
        <w:t>第十一</w:t>
      </w:r>
      <w:r>
        <w:rPr>
          <w:rFonts w:ascii="仿宋_GB2312" w:eastAsia="仿宋_GB2312" w:hAnsi="宋体" w:hint="eastAsia"/>
          <w:b/>
          <w:kern w:val="0"/>
          <w:sz w:val="30"/>
          <w:szCs w:val="30"/>
        </w:rPr>
        <w:t xml:space="preserve">条 </w:t>
      </w:r>
      <w:r>
        <w:rPr>
          <w:rFonts w:ascii="仿宋_GB2312" w:eastAsia="仿宋_GB2312" w:hAnsi="宋体"/>
          <w:kern w:val="0"/>
          <w:sz w:val="30"/>
          <w:szCs w:val="30"/>
        </w:rPr>
        <w:t>审核委员有下列情形之一的，本所予以解聘，解聘不受任期是否届满的限制：</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（一）不再符合本指引规定的任职条件；</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（二）两次（含）以上无故缺席审核会；</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（三）违反法律、行政法规、部门规章或严重违反工作纪律；</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（四）本人任期内提出辞聘申请；</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（五）因工作变动或者健康等原因不宜继续担任审核委员；</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（六）本所认定的不适合担任审核委员的其他情形。</w:t>
      </w:r>
    </w:p>
    <w:p w:rsidR="00C5779D" w:rsidRDefault="00EC3C0A">
      <w:pPr>
        <w:adjustRightInd w:val="0"/>
        <w:snapToGrid w:val="0"/>
        <w:spacing w:line="560" w:lineRule="exact"/>
        <w:ind w:firstLine="602"/>
        <w:rPr>
          <w:rFonts w:ascii="仿宋_GB2312" w:eastAsia="仿宋_GB2312" w:hAnsi="宋体"/>
          <w:kern w:val="0"/>
          <w:sz w:val="30"/>
          <w:szCs w:val="30"/>
        </w:rPr>
      </w:pPr>
      <w:r>
        <w:rPr>
          <w:rFonts w:ascii="仿宋_GB2312" w:eastAsia="仿宋_GB2312" w:hAnsi="黑体" w:hint="eastAsia"/>
          <w:b/>
          <w:sz w:val="30"/>
          <w:szCs w:val="30"/>
        </w:rPr>
        <w:t xml:space="preserve">第十二条 </w:t>
      </w:r>
      <w:r>
        <w:rPr>
          <w:rFonts w:ascii="仿宋_GB2312" w:eastAsia="仿宋_GB2312" w:hAnsi="宋体" w:hint="eastAsia"/>
          <w:kern w:val="0"/>
          <w:sz w:val="30"/>
          <w:szCs w:val="30"/>
        </w:rPr>
        <w:t>所外委员从所在单位离职的，应当及时通知本所，审核委员因岗位调动等情形无法继续履职的，本所履行相关程序后予以补充或更换。</w:t>
      </w:r>
    </w:p>
    <w:p w:rsidR="00C5779D" w:rsidRDefault="00EC3C0A">
      <w:pPr>
        <w:adjustRightInd w:val="0"/>
        <w:snapToGrid w:val="0"/>
        <w:spacing w:line="560" w:lineRule="exact"/>
        <w:ind w:firstLine="602"/>
        <w:rPr>
          <w:rFonts w:ascii="仿宋_GB2312" w:eastAsia="仿宋_GB2312" w:hAnsi="黑体"/>
          <w:sz w:val="30"/>
          <w:szCs w:val="30"/>
        </w:rPr>
      </w:pPr>
      <w:r>
        <w:rPr>
          <w:rFonts w:ascii="仿宋_GB2312" w:eastAsia="仿宋_GB2312" w:hAnsi="黑体" w:hint="eastAsia"/>
          <w:b/>
          <w:sz w:val="30"/>
          <w:szCs w:val="30"/>
        </w:rPr>
        <w:t xml:space="preserve">第十三条 </w:t>
      </w:r>
      <w:r>
        <w:rPr>
          <w:rFonts w:ascii="仿宋_GB2312" w:eastAsia="仿宋_GB2312" w:hAnsi="黑体" w:hint="eastAsia"/>
          <w:sz w:val="30"/>
          <w:szCs w:val="30"/>
        </w:rPr>
        <w:t>审核委员每届任期2年，可以连任，</w:t>
      </w:r>
      <w:r>
        <w:rPr>
          <w:rFonts w:ascii="仿宋_GB2312" w:eastAsia="仿宋_GB2312" w:hAnsi="黑体"/>
          <w:sz w:val="30"/>
          <w:szCs w:val="30"/>
        </w:rPr>
        <w:t>连任</w:t>
      </w:r>
      <w:r>
        <w:rPr>
          <w:rFonts w:ascii="仿宋_GB2312" w:eastAsia="仿宋_GB2312" w:hAnsi="黑体" w:hint="eastAsia"/>
          <w:sz w:val="30"/>
          <w:szCs w:val="30"/>
        </w:rPr>
        <w:t>原则上</w:t>
      </w:r>
      <w:r>
        <w:rPr>
          <w:rFonts w:ascii="仿宋_GB2312" w:eastAsia="仿宋_GB2312" w:hAnsi="黑体"/>
          <w:sz w:val="30"/>
          <w:szCs w:val="30"/>
        </w:rPr>
        <w:t>不超过2届。</w:t>
      </w:r>
    </w:p>
    <w:p w:rsidR="00C5779D" w:rsidRDefault="00EC3C0A">
      <w:pPr>
        <w:spacing w:line="560" w:lineRule="exact"/>
        <w:ind w:firstLineChars="0" w:firstLine="0"/>
        <w:jc w:val="center"/>
        <w:outlineLvl w:val="0"/>
        <w:rPr>
          <w:rFonts w:ascii="仿宋_GB2312" w:eastAsia="仿宋_GB2312" w:hAnsi="黑体"/>
          <w:b/>
          <w:sz w:val="30"/>
          <w:szCs w:val="30"/>
        </w:rPr>
      </w:pPr>
      <w:r>
        <w:rPr>
          <w:rFonts w:ascii="仿宋_GB2312" w:eastAsia="仿宋_GB2312" w:hAnsi="黑体" w:hint="eastAsia"/>
          <w:b/>
          <w:sz w:val="30"/>
          <w:szCs w:val="30"/>
        </w:rPr>
        <w:t>第三章</w:t>
      </w:r>
      <w:r w:rsidR="00BE17CC">
        <w:rPr>
          <w:rFonts w:ascii="仿宋_GB2312" w:eastAsia="仿宋_GB2312" w:hAnsi="黑体" w:hint="eastAsia"/>
          <w:b/>
          <w:sz w:val="30"/>
          <w:szCs w:val="30"/>
        </w:rPr>
        <w:t xml:space="preserve"> </w:t>
      </w:r>
      <w:r>
        <w:rPr>
          <w:rFonts w:ascii="仿宋_GB2312" w:eastAsia="仿宋_GB2312" w:hAnsi="黑体" w:hint="eastAsia"/>
          <w:b/>
          <w:sz w:val="30"/>
          <w:szCs w:val="30"/>
        </w:rPr>
        <w:t>审核委员</w:t>
      </w:r>
      <w:r>
        <w:rPr>
          <w:rFonts w:ascii="仿宋_GB2312" w:eastAsia="仿宋_GB2312" w:hAnsi="黑体"/>
          <w:b/>
          <w:sz w:val="30"/>
          <w:szCs w:val="30"/>
        </w:rPr>
        <w:t>职责</w:t>
      </w:r>
    </w:p>
    <w:p w:rsidR="00C5779D" w:rsidRDefault="00EC3C0A">
      <w:pPr>
        <w:adjustRightInd w:val="0"/>
        <w:snapToGrid w:val="0"/>
        <w:spacing w:line="560" w:lineRule="exact"/>
        <w:ind w:firstLine="602"/>
        <w:rPr>
          <w:rFonts w:ascii="仿宋_GB2312" w:eastAsia="仿宋_GB2312" w:hAnsi="宋体"/>
          <w:kern w:val="0"/>
          <w:sz w:val="30"/>
          <w:szCs w:val="30"/>
        </w:rPr>
      </w:pPr>
      <w:r>
        <w:rPr>
          <w:rFonts w:ascii="仿宋_GB2312" w:eastAsia="仿宋_GB2312" w:hAnsi="宋体" w:cs="宋体" w:hint="eastAsia"/>
          <w:b/>
          <w:kern w:val="0"/>
          <w:sz w:val="30"/>
          <w:szCs w:val="30"/>
        </w:rPr>
        <w:t>第十四</w:t>
      </w:r>
      <w:r>
        <w:rPr>
          <w:rFonts w:ascii="仿宋_GB2312" w:eastAsia="仿宋_GB2312" w:hAnsi="宋体" w:hint="eastAsia"/>
          <w:b/>
          <w:kern w:val="0"/>
          <w:sz w:val="30"/>
          <w:szCs w:val="30"/>
        </w:rPr>
        <w:t xml:space="preserve">条 </w:t>
      </w:r>
      <w:r>
        <w:rPr>
          <w:rFonts w:ascii="仿宋_GB2312" w:eastAsia="仿宋_GB2312" w:hAnsi="宋体"/>
          <w:kern w:val="0"/>
          <w:sz w:val="30"/>
          <w:szCs w:val="30"/>
        </w:rPr>
        <w:t>审核委员履行以下职责：</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（一）对公司债券发行上市或挂牌转让申请进行审议，并提出</w:t>
      </w:r>
      <w:r>
        <w:rPr>
          <w:rFonts w:ascii="仿宋_GB2312" w:eastAsia="仿宋_GB2312" w:hAnsi="宋体"/>
          <w:kern w:val="0"/>
          <w:sz w:val="30"/>
          <w:szCs w:val="30"/>
        </w:rPr>
        <w:t>审议</w:t>
      </w:r>
      <w:r>
        <w:rPr>
          <w:rFonts w:ascii="仿宋_GB2312" w:eastAsia="仿宋_GB2312" w:hAnsi="宋体" w:hint="eastAsia"/>
          <w:kern w:val="0"/>
          <w:sz w:val="30"/>
          <w:szCs w:val="30"/>
        </w:rPr>
        <w:t>意见；</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（二）对主承销商和</w:t>
      </w:r>
      <w:r>
        <w:rPr>
          <w:rFonts w:ascii="仿宋_GB2312" w:eastAsia="仿宋_GB2312" w:hAnsi="宋体"/>
          <w:kern w:val="0"/>
          <w:sz w:val="30"/>
          <w:szCs w:val="30"/>
        </w:rPr>
        <w:t>其他</w:t>
      </w:r>
      <w:r>
        <w:rPr>
          <w:rFonts w:ascii="仿宋_GB2312" w:eastAsia="仿宋_GB2312" w:hAnsi="宋体" w:hint="eastAsia"/>
          <w:kern w:val="0"/>
          <w:sz w:val="30"/>
          <w:szCs w:val="30"/>
        </w:rPr>
        <w:t>证券</w:t>
      </w:r>
      <w:r>
        <w:rPr>
          <w:rFonts w:ascii="仿宋_GB2312" w:eastAsia="仿宋_GB2312" w:hAnsi="宋体"/>
          <w:kern w:val="0"/>
          <w:sz w:val="30"/>
          <w:szCs w:val="30"/>
        </w:rPr>
        <w:t>服务</w:t>
      </w:r>
      <w:r>
        <w:rPr>
          <w:rFonts w:ascii="仿宋_GB2312" w:eastAsia="仿宋_GB2312" w:hAnsi="宋体" w:hint="eastAsia"/>
          <w:kern w:val="0"/>
          <w:sz w:val="30"/>
          <w:szCs w:val="30"/>
        </w:rPr>
        <w:t>机构的申报工作质量发表专业意见；</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（三）为本所</w:t>
      </w:r>
      <w:r>
        <w:rPr>
          <w:rFonts w:ascii="仿宋_GB2312" w:eastAsia="仿宋_GB2312" w:hAnsi="宋体" w:hint="eastAsia"/>
          <w:bCs/>
          <w:kern w:val="0"/>
          <w:sz w:val="30"/>
          <w:szCs w:val="30"/>
        </w:rPr>
        <w:t>公司债券发行上市审核机构（以下简称</w:t>
      </w:r>
      <w:r>
        <w:rPr>
          <w:rFonts w:ascii="仿宋_GB2312" w:eastAsia="仿宋_GB2312" w:hAnsi="宋体" w:hint="eastAsia"/>
          <w:kern w:val="0"/>
          <w:sz w:val="30"/>
          <w:szCs w:val="30"/>
        </w:rPr>
        <w:t>审核机构）及相关部门提出的咨询事项提供</w:t>
      </w:r>
      <w:r>
        <w:rPr>
          <w:rFonts w:ascii="仿宋_GB2312" w:eastAsia="仿宋_GB2312" w:hAnsi="宋体"/>
          <w:kern w:val="0"/>
          <w:sz w:val="30"/>
          <w:szCs w:val="30"/>
        </w:rPr>
        <w:t>专业</w:t>
      </w:r>
      <w:r>
        <w:rPr>
          <w:rFonts w:ascii="仿宋_GB2312" w:eastAsia="仿宋_GB2312" w:hAnsi="宋体" w:hint="eastAsia"/>
          <w:kern w:val="0"/>
          <w:sz w:val="30"/>
          <w:szCs w:val="30"/>
        </w:rPr>
        <w:t>意见；</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（四）本所规定的其他职责。</w:t>
      </w:r>
    </w:p>
    <w:p w:rsidR="00C5779D" w:rsidRDefault="00EC3C0A">
      <w:pPr>
        <w:adjustRightInd w:val="0"/>
        <w:snapToGrid w:val="0"/>
        <w:spacing w:line="560" w:lineRule="exact"/>
        <w:ind w:firstLine="602"/>
        <w:rPr>
          <w:rFonts w:ascii="仿宋_GB2312" w:eastAsia="仿宋_GB2312" w:hAnsi="宋体"/>
          <w:kern w:val="0"/>
          <w:sz w:val="30"/>
          <w:szCs w:val="30"/>
        </w:rPr>
      </w:pPr>
      <w:r>
        <w:rPr>
          <w:rFonts w:ascii="仿宋_GB2312" w:eastAsia="仿宋_GB2312" w:hAnsi="宋体" w:cs="宋体" w:hint="eastAsia"/>
          <w:b/>
          <w:kern w:val="0"/>
          <w:sz w:val="30"/>
          <w:szCs w:val="30"/>
        </w:rPr>
        <w:t>第十五</w:t>
      </w:r>
      <w:r>
        <w:rPr>
          <w:rFonts w:ascii="仿宋_GB2312" w:eastAsia="仿宋_GB2312" w:hAnsi="宋体" w:hint="eastAsia"/>
          <w:b/>
          <w:kern w:val="0"/>
          <w:sz w:val="30"/>
          <w:szCs w:val="30"/>
        </w:rPr>
        <w:t xml:space="preserve">条 </w:t>
      </w:r>
      <w:r>
        <w:rPr>
          <w:rFonts w:ascii="仿宋_GB2312" w:eastAsia="仿宋_GB2312" w:hAnsi="宋体"/>
          <w:kern w:val="0"/>
          <w:sz w:val="30"/>
          <w:szCs w:val="30"/>
        </w:rPr>
        <w:t>审核委员履行职责时应当遵守以下要求：</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（一）工作勤勉尽责，客观公正，严格遵守廉政纪律、保密纪律、工作纪律；</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（二）按时参加</w:t>
      </w:r>
      <w:r>
        <w:rPr>
          <w:rFonts w:ascii="仿宋_GB2312" w:eastAsia="仿宋_GB2312" w:hAnsi="宋体"/>
          <w:kern w:val="0"/>
          <w:sz w:val="30"/>
          <w:szCs w:val="30"/>
        </w:rPr>
        <w:t>审核会</w:t>
      </w:r>
      <w:r>
        <w:rPr>
          <w:rFonts w:ascii="仿宋_GB2312" w:eastAsia="仿宋_GB2312" w:hAnsi="宋体" w:hint="eastAsia"/>
          <w:kern w:val="0"/>
          <w:sz w:val="30"/>
          <w:szCs w:val="30"/>
        </w:rPr>
        <w:t>，提前做好参会准备；</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（三）妥善保管因履行职责而获取的会议材料，保守国家秘密、发行人及相关机构的商业秘密、商业敏感信息；</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（四）存在本指引规定的可能影响公正履职情形时，及时提出回避；</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（五）不得与发行人及其他相关单位或个人进行私下接触；</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（六）不得泄露审核会讨论内容和评议情况；</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（七）不得干扰或影响其他审核委员独立判断和发表意见；</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（八）不得利用审核委员身份或履行职责时获得的信息，为本人或他人谋取不正当利益；</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（九）未经本所同意，不得以本所审核委员名义参与相关社会活动；</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（十）本所的其他要求。</w:t>
      </w:r>
    </w:p>
    <w:p w:rsidR="00C5779D" w:rsidRDefault="00EC3C0A">
      <w:pPr>
        <w:adjustRightInd w:val="0"/>
        <w:snapToGrid w:val="0"/>
        <w:spacing w:line="560" w:lineRule="exact"/>
        <w:ind w:firstLine="602"/>
        <w:rPr>
          <w:rFonts w:ascii="仿宋_GB2312" w:eastAsia="仿宋_GB2312" w:hAnsi="宋体"/>
          <w:kern w:val="0"/>
          <w:sz w:val="30"/>
          <w:szCs w:val="30"/>
        </w:rPr>
      </w:pPr>
      <w:r>
        <w:rPr>
          <w:rFonts w:ascii="仿宋_GB2312" w:eastAsia="仿宋_GB2312" w:hAnsi="宋体" w:cs="宋体" w:hint="eastAsia"/>
          <w:b/>
          <w:kern w:val="0"/>
          <w:sz w:val="30"/>
          <w:szCs w:val="30"/>
        </w:rPr>
        <w:t>第十六</w:t>
      </w:r>
      <w:r>
        <w:rPr>
          <w:rFonts w:ascii="仿宋_GB2312" w:eastAsia="仿宋_GB2312" w:hAnsi="宋体" w:hint="eastAsia"/>
          <w:b/>
          <w:kern w:val="0"/>
          <w:sz w:val="30"/>
          <w:szCs w:val="30"/>
        </w:rPr>
        <w:t xml:space="preserve">条 </w:t>
      </w:r>
      <w:r>
        <w:rPr>
          <w:rFonts w:ascii="仿宋_GB2312" w:eastAsia="仿宋_GB2312" w:hAnsi="宋体" w:hint="eastAsia"/>
          <w:kern w:val="0"/>
          <w:sz w:val="30"/>
          <w:szCs w:val="30"/>
        </w:rPr>
        <w:t>存在下列情形之一，可能影响公正履职的，审核委员应当主动要求回避，并不得对回避事项施加影响：</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（一）本人或者其亲属近两年内担任发行人或其控股股东、实际控制人或者承销机构的董事、监事、高级管理人员；</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（二）本人或者其亲属、本人所在工作单位与发行人、承销机构存在股权关系，可能影响其公正履行职责；</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（三）本人或者其亲属近2年内为发行人提供保荐、承销、审计、评估、法律、评级</w:t>
      </w:r>
      <w:r>
        <w:rPr>
          <w:rFonts w:ascii="仿宋_GB2312" w:eastAsia="仿宋_GB2312" w:hAnsi="宋体"/>
          <w:kern w:val="0"/>
          <w:sz w:val="30"/>
          <w:szCs w:val="30"/>
        </w:rPr>
        <w:t>、</w:t>
      </w:r>
      <w:r>
        <w:rPr>
          <w:rFonts w:ascii="仿宋_GB2312" w:eastAsia="仿宋_GB2312" w:hAnsi="宋体" w:hint="eastAsia"/>
          <w:kern w:val="0"/>
          <w:sz w:val="30"/>
          <w:szCs w:val="30"/>
        </w:rPr>
        <w:t>咨询等服务，可能影响其公正履行职责；</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（四）本人或者其亲属担任董事、监事、高级管理人员的公司与发行人存在行业竞争关系，或者与发行人、承销机构有利害关系，经认定可能影响其公正履行职责；</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（五）审核会召开前，与发行人、承销机构及其他相关单位或者个人进行过接触，可能影响其公正履行职责；</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（六）本所认定的可能产生利害冲突或者本人认为可能影响其公正履行职责的其他情形。</w:t>
      </w:r>
    </w:p>
    <w:p w:rsidR="00C5779D" w:rsidRDefault="00EC3C0A">
      <w:pPr>
        <w:adjustRightInd w:val="0"/>
        <w:snapToGrid w:val="0"/>
        <w:spacing w:line="560" w:lineRule="exact"/>
        <w:ind w:firstLine="600"/>
        <w:rPr>
          <w:rFonts w:ascii="等线" w:eastAsia="仿宋_GB2312" w:hAnsi="等线"/>
          <w:sz w:val="30"/>
          <w:szCs w:val="30"/>
        </w:rPr>
      </w:pPr>
      <w:r>
        <w:rPr>
          <w:rFonts w:ascii="仿宋_GB2312" w:eastAsia="仿宋_GB2312" w:hAnsi="宋体" w:hint="eastAsia"/>
          <w:kern w:val="0"/>
          <w:sz w:val="30"/>
          <w:szCs w:val="30"/>
        </w:rPr>
        <w:t>前款所称亲属，包括配偶、父母、子女、兄弟姐妹、配偶的父母、子女的配偶、兄弟姐妹的配偶。</w:t>
      </w:r>
    </w:p>
    <w:p w:rsidR="00C5779D" w:rsidRDefault="00EC3C0A">
      <w:pPr>
        <w:widowControl w:val="0"/>
        <w:spacing w:line="560" w:lineRule="exact"/>
        <w:ind w:firstLine="600"/>
        <w:rPr>
          <w:rFonts w:ascii="仿宋_GB2312" w:eastAsia="仿宋_GB2312" w:hAnsi="黑体" w:cs="黑体"/>
          <w:bCs/>
          <w:sz w:val="30"/>
          <w:szCs w:val="30"/>
        </w:rPr>
      </w:pPr>
      <w:r>
        <w:rPr>
          <w:rFonts w:ascii="仿宋_GB2312" w:eastAsia="仿宋_GB2312" w:hAnsi="宋体" w:hint="eastAsia"/>
          <w:kern w:val="0"/>
          <w:sz w:val="30"/>
          <w:szCs w:val="30"/>
        </w:rPr>
        <w:t>审核委员应当</w:t>
      </w:r>
      <w:r>
        <w:rPr>
          <w:rFonts w:ascii="仿宋_GB2312" w:eastAsia="仿宋_GB2312" w:hAnsi="黑体" w:cs="黑体" w:hint="eastAsia"/>
          <w:bCs/>
          <w:sz w:val="30"/>
          <w:szCs w:val="30"/>
        </w:rPr>
        <w:t>每</w:t>
      </w:r>
      <w:r>
        <w:rPr>
          <w:rFonts w:ascii="仿宋_GB2312" w:eastAsia="仿宋_GB2312" w:hAnsi="黑体" w:cs="黑体"/>
          <w:bCs/>
          <w:sz w:val="30"/>
          <w:szCs w:val="30"/>
        </w:rPr>
        <w:t>半年</w:t>
      </w:r>
      <w:r>
        <w:rPr>
          <w:rFonts w:ascii="仿宋_GB2312" w:eastAsia="仿宋_GB2312" w:hAnsi="黑体" w:cs="黑体" w:hint="eastAsia"/>
          <w:bCs/>
          <w:sz w:val="30"/>
          <w:szCs w:val="30"/>
        </w:rPr>
        <w:t>提交</w:t>
      </w:r>
      <w:r>
        <w:rPr>
          <w:rFonts w:ascii="仿宋_GB2312" w:eastAsia="仿宋_GB2312" w:hAnsi="黑体" w:cs="黑体"/>
          <w:bCs/>
          <w:sz w:val="30"/>
          <w:szCs w:val="30"/>
        </w:rPr>
        <w:t>一次</w:t>
      </w:r>
      <w:r>
        <w:rPr>
          <w:rFonts w:ascii="仿宋_GB2312" w:eastAsia="仿宋_GB2312" w:hAnsi="黑体" w:cs="黑体" w:hint="eastAsia"/>
          <w:bCs/>
          <w:sz w:val="30"/>
          <w:szCs w:val="30"/>
        </w:rPr>
        <w:t>《</w:t>
      </w:r>
      <w:bookmarkStart w:id="1" w:name="_Hlk104278046"/>
      <w:r>
        <w:rPr>
          <w:rFonts w:ascii="仿宋_GB2312" w:eastAsia="仿宋_GB2312" w:hAnsi="黑体" w:cs="黑体"/>
          <w:bCs/>
          <w:sz w:val="30"/>
          <w:szCs w:val="30"/>
        </w:rPr>
        <w:t>回避事项核查</w:t>
      </w:r>
      <w:r>
        <w:rPr>
          <w:rFonts w:ascii="仿宋_GB2312" w:eastAsia="仿宋_GB2312" w:hAnsi="黑体" w:cs="黑体" w:hint="eastAsia"/>
          <w:bCs/>
          <w:sz w:val="30"/>
          <w:szCs w:val="30"/>
        </w:rPr>
        <w:t>表</w:t>
      </w:r>
      <w:bookmarkEnd w:id="1"/>
      <w:r>
        <w:rPr>
          <w:rFonts w:ascii="仿宋_GB2312" w:eastAsia="仿宋_GB2312" w:hAnsi="黑体" w:cs="黑体" w:hint="eastAsia"/>
          <w:bCs/>
          <w:sz w:val="30"/>
          <w:szCs w:val="30"/>
        </w:rPr>
        <w:t>》。</w:t>
      </w:r>
    </w:p>
    <w:p w:rsidR="00C5779D" w:rsidRDefault="00EC3C0A">
      <w:pPr>
        <w:tabs>
          <w:tab w:val="left" w:pos="1081"/>
        </w:tabs>
        <w:adjustRightInd w:val="0"/>
        <w:snapToGrid w:val="0"/>
        <w:spacing w:line="560" w:lineRule="exact"/>
        <w:ind w:firstLine="602"/>
        <w:rPr>
          <w:rFonts w:ascii="仿宋_GB2312" w:eastAsia="仿宋_GB2312" w:hAnsi="华文仿宋"/>
          <w:kern w:val="0"/>
          <w:sz w:val="30"/>
          <w:szCs w:val="30"/>
        </w:rPr>
      </w:pPr>
      <w:r>
        <w:rPr>
          <w:rFonts w:ascii="仿宋_GB2312" w:eastAsia="仿宋_GB2312" w:hAnsi="华文仿宋" w:cs="宋体" w:hint="eastAsia"/>
          <w:b/>
          <w:kern w:val="0"/>
          <w:sz w:val="30"/>
          <w:szCs w:val="30"/>
        </w:rPr>
        <w:t xml:space="preserve">第十七条 </w:t>
      </w:r>
      <w:r>
        <w:rPr>
          <w:rFonts w:ascii="仿宋_GB2312" w:eastAsia="仿宋_GB2312" w:hAnsi="华文仿宋" w:cs="宋体" w:hint="eastAsia"/>
          <w:kern w:val="0"/>
          <w:sz w:val="30"/>
          <w:szCs w:val="30"/>
        </w:rPr>
        <w:t>任何</w:t>
      </w:r>
      <w:r>
        <w:rPr>
          <w:rFonts w:ascii="仿宋_GB2312" w:eastAsia="仿宋_GB2312" w:hAnsi="华文仿宋" w:cs="宋体"/>
          <w:kern w:val="0"/>
          <w:sz w:val="30"/>
          <w:szCs w:val="30"/>
        </w:rPr>
        <w:t>机构或个人</w:t>
      </w:r>
      <w:r>
        <w:rPr>
          <w:rFonts w:ascii="仿宋_GB2312" w:eastAsia="仿宋_GB2312" w:hAnsi="华文仿宋" w:cs="宋体" w:hint="eastAsia"/>
          <w:kern w:val="0"/>
          <w:sz w:val="30"/>
          <w:szCs w:val="30"/>
        </w:rPr>
        <w:t>干扰审核委员履行职责的，审核委员应当</w:t>
      </w:r>
      <w:r>
        <w:rPr>
          <w:rFonts w:ascii="仿宋_GB2312" w:eastAsia="仿宋_GB2312" w:hAnsi="华文仿宋" w:cs="宋体"/>
          <w:kern w:val="0"/>
          <w:sz w:val="30"/>
          <w:szCs w:val="30"/>
        </w:rPr>
        <w:t>及时向本所反映</w:t>
      </w:r>
      <w:r>
        <w:rPr>
          <w:rFonts w:ascii="仿宋_GB2312" w:eastAsia="仿宋_GB2312" w:hAnsi="华文仿宋" w:hint="eastAsia"/>
          <w:kern w:val="0"/>
          <w:sz w:val="30"/>
          <w:szCs w:val="30"/>
        </w:rPr>
        <w:t>。</w:t>
      </w:r>
    </w:p>
    <w:p w:rsidR="00C5779D" w:rsidRDefault="00EC3C0A">
      <w:pPr>
        <w:spacing w:line="560" w:lineRule="exact"/>
        <w:ind w:firstLineChars="0" w:firstLine="0"/>
        <w:jc w:val="center"/>
        <w:outlineLvl w:val="0"/>
        <w:rPr>
          <w:rFonts w:ascii="仿宋_GB2312" w:eastAsia="仿宋_GB2312" w:hAnsi="黑体"/>
          <w:b/>
          <w:sz w:val="30"/>
          <w:szCs w:val="30"/>
        </w:rPr>
      </w:pPr>
      <w:r>
        <w:rPr>
          <w:rFonts w:ascii="仿宋_GB2312" w:eastAsia="仿宋_GB2312" w:hAnsi="黑体" w:hint="eastAsia"/>
          <w:b/>
          <w:sz w:val="30"/>
          <w:szCs w:val="30"/>
        </w:rPr>
        <w:t>第四章 审核会</w:t>
      </w:r>
    </w:p>
    <w:p w:rsidR="00C5779D" w:rsidRDefault="00EC3C0A">
      <w:pPr>
        <w:widowControl w:val="0"/>
        <w:spacing w:line="560" w:lineRule="exact"/>
        <w:ind w:firstLine="602"/>
        <w:jc w:val="left"/>
        <w:rPr>
          <w:rFonts w:ascii="仿宋_GB2312" w:eastAsia="仿宋_GB2312" w:hAnsi="黑体" w:cs="黑体"/>
          <w:bCs/>
          <w:sz w:val="30"/>
          <w:szCs w:val="30"/>
        </w:rPr>
      </w:pPr>
      <w:r>
        <w:rPr>
          <w:rFonts w:ascii="仿宋_GB2312" w:eastAsia="仿宋_GB2312" w:hAnsi="黑体" w:cs="黑体" w:hint="eastAsia"/>
          <w:b/>
          <w:bCs/>
          <w:sz w:val="30"/>
          <w:szCs w:val="30"/>
        </w:rPr>
        <w:t xml:space="preserve">第十八条 </w:t>
      </w:r>
      <w:r>
        <w:rPr>
          <w:rFonts w:ascii="仿宋_GB2312" w:eastAsia="仿宋_GB2312" w:hAnsi="黑体" w:cs="黑体" w:hint="eastAsia"/>
          <w:bCs/>
          <w:sz w:val="30"/>
          <w:szCs w:val="30"/>
        </w:rPr>
        <w:t>本所根据审核工作进度，安排审核会，确定会议召开时间，原则上每周不少于2次。</w:t>
      </w:r>
    </w:p>
    <w:p w:rsidR="00C5779D" w:rsidRDefault="00EC3C0A">
      <w:pPr>
        <w:widowControl w:val="0"/>
        <w:spacing w:line="560" w:lineRule="exact"/>
        <w:ind w:firstLine="600"/>
        <w:jc w:val="left"/>
        <w:rPr>
          <w:rFonts w:ascii="仿宋_GB2312" w:eastAsia="仿宋_GB2312"/>
          <w:sz w:val="30"/>
          <w:szCs w:val="30"/>
        </w:rPr>
      </w:pPr>
      <w:r>
        <w:rPr>
          <w:rFonts w:ascii="仿宋_GB2312" w:eastAsia="仿宋_GB2312" w:hint="eastAsia"/>
          <w:sz w:val="30"/>
          <w:szCs w:val="30"/>
        </w:rPr>
        <w:t>审核会可以采取现场会议、通讯会议等方式进行。</w:t>
      </w:r>
    </w:p>
    <w:p w:rsidR="00C5779D" w:rsidRDefault="00EC3C0A">
      <w:pPr>
        <w:widowControl w:val="0"/>
        <w:spacing w:line="560" w:lineRule="exact"/>
        <w:ind w:firstLine="602"/>
        <w:jc w:val="left"/>
        <w:rPr>
          <w:rFonts w:ascii="仿宋_GB2312" w:eastAsia="仿宋_GB2312"/>
          <w:sz w:val="30"/>
          <w:szCs w:val="30"/>
          <w:lang w:bidi="en-US"/>
        </w:rPr>
      </w:pPr>
      <w:r>
        <w:rPr>
          <w:rFonts w:ascii="仿宋_GB2312" w:eastAsia="仿宋_GB2312" w:hint="eastAsia"/>
          <w:b/>
          <w:sz w:val="30"/>
          <w:szCs w:val="30"/>
        </w:rPr>
        <w:t xml:space="preserve">第十九条 </w:t>
      </w:r>
      <w:r>
        <w:rPr>
          <w:rFonts w:ascii="仿宋_GB2312" w:eastAsia="仿宋_GB2312" w:hint="eastAsia"/>
          <w:sz w:val="30"/>
          <w:szCs w:val="30"/>
          <w:lang w:bidi="en-US"/>
        </w:rPr>
        <w:t>每次审核会由不少于5名审核委员参加，本所依照公平公正的原则随机抽选参会审核委员。</w:t>
      </w:r>
    </w:p>
    <w:p w:rsidR="00C5779D" w:rsidRDefault="00EC3C0A">
      <w:pPr>
        <w:widowControl w:val="0"/>
        <w:spacing w:line="560" w:lineRule="exact"/>
        <w:ind w:firstLine="600"/>
        <w:jc w:val="left"/>
        <w:rPr>
          <w:rFonts w:ascii="仿宋_GB2312" w:eastAsia="仿宋_GB2312"/>
          <w:sz w:val="30"/>
          <w:szCs w:val="30"/>
          <w:lang w:bidi="en-US"/>
        </w:rPr>
      </w:pPr>
      <w:r>
        <w:rPr>
          <w:rFonts w:ascii="仿宋_GB2312" w:eastAsia="仿宋_GB2312" w:hint="eastAsia"/>
          <w:sz w:val="30"/>
          <w:szCs w:val="30"/>
          <w:lang w:bidi="en-US"/>
        </w:rPr>
        <w:t>本所随机抽选</w:t>
      </w:r>
      <w:r>
        <w:rPr>
          <w:rFonts w:ascii="仿宋_GB2312" w:eastAsia="仿宋_GB2312"/>
          <w:sz w:val="30"/>
          <w:szCs w:val="30"/>
          <w:lang w:bidi="en-US"/>
        </w:rPr>
        <w:t>审核会</w:t>
      </w:r>
      <w:r>
        <w:rPr>
          <w:rFonts w:ascii="仿宋_GB2312" w:eastAsia="仿宋_GB2312" w:hint="eastAsia"/>
          <w:sz w:val="30"/>
          <w:szCs w:val="30"/>
          <w:lang w:bidi="en-US"/>
        </w:rPr>
        <w:t>场次，</w:t>
      </w:r>
      <w:r>
        <w:rPr>
          <w:rFonts w:ascii="仿宋_GB2312" w:eastAsia="仿宋_GB2312"/>
          <w:sz w:val="30"/>
          <w:szCs w:val="30"/>
          <w:lang w:bidi="en-US"/>
        </w:rPr>
        <w:t>邀请</w:t>
      </w:r>
      <w:r>
        <w:rPr>
          <w:rFonts w:ascii="仿宋_GB2312" w:eastAsia="仿宋_GB2312" w:hint="eastAsia"/>
          <w:sz w:val="30"/>
          <w:szCs w:val="30"/>
          <w:lang w:bidi="en-US"/>
        </w:rPr>
        <w:t>所外委员</w:t>
      </w:r>
      <w:r>
        <w:rPr>
          <w:rFonts w:ascii="仿宋_GB2312" w:eastAsia="仿宋_GB2312"/>
          <w:sz w:val="30"/>
          <w:szCs w:val="30"/>
          <w:lang w:bidi="en-US"/>
        </w:rPr>
        <w:t>参加</w:t>
      </w:r>
      <w:r>
        <w:rPr>
          <w:rFonts w:ascii="仿宋_GB2312" w:eastAsia="仿宋_GB2312" w:hint="eastAsia"/>
          <w:sz w:val="30"/>
          <w:szCs w:val="30"/>
          <w:lang w:bidi="en-US"/>
        </w:rPr>
        <w:t>，该场次随机抽选2名所外委员，发生回避或缺席等情形的，应当至少有1名所外委员参会</w:t>
      </w:r>
      <w:r>
        <w:rPr>
          <w:rFonts w:ascii="仿宋_GB2312" w:eastAsia="仿宋_GB2312"/>
          <w:sz w:val="30"/>
          <w:szCs w:val="30"/>
          <w:lang w:bidi="en-US"/>
        </w:rPr>
        <w:t>。</w:t>
      </w:r>
    </w:p>
    <w:p w:rsidR="00C5779D" w:rsidRDefault="00EC3C0A">
      <w:pPr>
        <w:widowControl w:val="0"/>
        <w:spacing w:line="560" w:lineRule="exact"/>
        <w:ind w:firstLine="602"/>
        <w:jc w:val="left"/>
        <w:rPr>
          <w:rFonts w:ascii="仿宋_GB2312" w:eastAsia="仿宋_GB2312"/>
          <w:b/>
          <w:sz w:val="30"/>
          <w:szCs w:val="30"/>
        </w:rPr>
      </w:pPr>
      <w:r>
        <w:rPr>
          <w:rFonts w:ascii="仿宋_GB2312" w:eastAsia="仿宋_GB2312" w:hAnsi="黑体" w:cs="黑体" w:hint="eastAsia"/>
          <w:b/>
          <w:bCs/>
          <w:sz w:val="30"/>
          <w:szCs w:val="30"/>
        </w:rPr>
        <w:t xml:space="preserve">第二十条 </w:t>
      </w:r>
      <w:r>
        <w:rPr>
          <w:rFonts w:ascii="仿宋_GB2312" w:eastAsia="仿宋_GB2312" w:hAnsi="黑体" w:cs="黑体" w:hint="eastAsia"/>
          <w:bCs/>
          <w:sz w:val="30"/>
          <w:szCs w:val="30"/>
        </w:rPr>
        <w:t>本所公司债券审核业务负责人或</w:t>
      </w:r>
      <w:r>
        <w:rPr>
          <w:rFonts w:ascii="仿宋_GB2312" w:eastAsia="仿宋_GB2312" w:hAnsi="黑体" w:cs="黑体"/>
          <w:bCs/>
          <w:sz w:val="30"/>
          <w:szCs w:val="30"/>
        </w:rPr>
        <w:t>其指定</w:t>
      </w:r>
      <w:r>
        <w:rPr>
          <w:rFonts w:ascii="仿宋_GB2312" w:eastAsia="仿宋_GB2312" w:hAnsi="黑体" w:cs="黑体" w:hint="eastAsia"/>
          <w:bCs/>
          <w:sz w:val="30"/>
          <w:szCs w:val="30"/>
        </w:rPr>
        <w:t>的审核</w:t>
      </w:r>
      <w:r>
        <w:rPr>
          <w:rFonts w:ascii="仿宋_GB2312" w:eastAsia="仿宋_GB2312" w:hAnsi="黑体" w:cs="黑体"/>
          <w:bCs/>
          <w:sz w:val="30"/>
          <w:szCs w:val="30"/>
        </w:rPr>
        <w:t>委员</w:t>
      </w:r>
      <w:r>
        <w:rPr>
          <w:rFonts w:ascii="仿宋_GB2312" w:eastAsia="仿宋_GB2312" w:hAnsi="黑体" w:cs="黑体" w:hint="eastAsia"/>
          <w:bCs/>
          <w:sz w:val="30"/>
          <w:szCs w:val="30"/>
        </w:rPr>
        <w:t>为审核会</w:t>
      </w:r>
      <w:r>
        <w:rPr>
          <w:rFonts w:ascii="仿宋_GB2312" w:eastAsia="仿宋_GB2312" w:hAnsi="黑体" w:cs="黑体"/>
          <w:bCs/>
          <w:sz w:val="30"/>
          <w:szCs w:val="30"/>
        </w:rPr>
        <w:t>召集人</w:t>
      </w:r>
      <w:r>
        <w:rPr>
          <w:rFonts w:ascii="仿宋_GB2312" w:eastAsia="仿宋_GB2312" w:hAnsi="黑体" w:cs="黑体" w:hint="eastAsia"/>
          <w:bCs/>
          <w:sz w:val="30"/>
          <w:szCs w:val="30"/>
        </w:rPr>
        <w:t>，负责组织审核委员讨论并形成审议意见。</w:t>
      </w:r>
    </w:p>
    <w:p w:rsidR="00C5779D" w:rsidRDefault="00EC3C0A">
      <w:pPr>
        <w:widowControl w:val="0"/>
        <w:spacing w:line="560" w:lineRule="exact"/>
        <w:ind w:firstLine="602"/>
        <w:jc w:val="left"/>
        <w:rPr>
          <w:rFonts w:ascii="仿宋_GB2312" w:eastAsia="仿宋_GB2312" w:hAnsi="黑体" w:cs="黑体"/>
          <w:bCs/>
          <w:sz w:val="30"/>
          <w:szCs w:val="30"/>
        </w:rPr>
      </w:pPr>
      <w:r>
        <w:rPr>
          <w:rFonts w:ascii="仿宋_GB2312" w:eastAsia="仿宋_GB2312" w:hint="eastAsia"/>
          <w:b/>
          <w:sz w:val="30"/>
          <w:szCs w:val="30"/>
        </w:rPr>
        <w:t>第二十一条</w:t>
      </w:r>
      <w:bookmarkStart w:id="2" w:name="_Hlk104278835"/>
      <w:r>
        <w:rPr>
          <w:rFonts w:ascii="仿宋_GB2312" w:eastAsia="仿宋_GB2312" w:hint="eastAsia"/>
          <w:b/>
          <w:sz w:val="30"/>
          <w:szCs w:val="30"/>
        </w:rPr>
        <w:t xml:space="preserve"> </w:t>
      </w:r>
      <w:r>
        <w:rPr>
          <w:rFonts w:ascii="仿宋_GB2312" w:eastAsia="仿宋_GB2312" w:hint="eastAsia"/>
          <w:sz w:val="30"/>
          <w:szCs w:val="30"/>
          <w:lang w:bidi="en-US"/>
        </w:rPr>
        <w:t>本所于审核会召开前，将会议时间、地点等信息通知参会的</w:t>
      </w:r>
      <w:r>
        <w:rPr>
          <w:rFonts w:ascii="仿宋_GB2312" w:eastAsia="仿宋_GB2312" w:hAnsi="黑体" w:cs="黑体" w:hint="eastAsia"/>
          <w:bCs/>
          <w:sz w:val="30"/>
          <w:szCs w:val="30"/>
        </w:rPr>
        <w:t>审核</w:t>
      </w:r>
      <w:r>
        <w:rPr>
          <w:rFonts w:ascii="仿宋_GB2312" w:eastAsia="仿宋_GB2312" w:hAnsi="黑体" w:cs="黑体"/>
          <w:bCs/>
          <w:sz w:val="30"/>
          <w:szCs w:val="30"/>
        </w:rPr>
        <w:t>委员</w:t>
      </w:r>
      <w:r>
        <w:rPr>
          <w:rFonts w:ascii="仿宋_GB2312" w:eastAsia="仿宋_GB2312" w:hAnsi="黑体" w:cs="黑体" w:hint="eastAsia"/>
          <w:bCs/>
          <w:sz w:val="30"/>
          <w:szCs w:val="30"/>
        </w:rPr>
        <w:t>。</w:t>
      </w:r>
    </w:p>
    <w:p w:rsidR="00C5779D" w:rsidRDefault="00EC3C0A">
      <w:pPr>
        <w:widowControl w:val="0"/>
        <w:spacing w:line="560" w:lineRule="exact"/>
        <w:ind w:firstLine="600"/>
        <w:jc w:val="left"/>
        <w:rPr>
          <w:rFonts w:ascii="仿宋_GB2312" w:eastAsia="仿宋_GB2312"/>
          <w:sz w:val="30"/>
          <w:szCs w:val="30"/>
          <w:lang w:bidi="en-US"/>
        </w:rPr>
      </w:pPr>
      <w:r>
        <w:rPr>
          <w:rFonts w:ascii="仿宋_GB2312" w:eastAsia="仿宋_GB2312" w:hAnsi="黑体" w:cs="黑体" w:hint="eastAsia"/>
          <w:bCs/>
          <w:sz w:val="30"/>
          <w:szCs w:val="30"/>
        </w:rPr>
        <w:t>审核委员收到通知后，应当</w:t>
      </w:r>
      <w:r>
        <w:rPr>
          <w:rFonts w:ascii="仿宋_GB2312" w:eastAsia="仿宋_GB2312" w:hAnsi="黑体" w:cs="黑体"/>
          <w:bCs/>
          <w:sz w:val="30"/>
          <w:szCs w:val="30"/>
        </w:rPr>
        <w:t>尽快确认是否</w:t>
      </w:r>
      <w:r>
        <w:rPr>
          <w:rFonts w:ascii="仿宋_GB2312" w:eastAsia="仿宋_GB2312" w:hAnsi="黑体" w:cs="黑体" w:hint="eastAsia"/>
          <w:bCs/>
          <w:sz w:val="30"/>
          <w:szCs w:val="30"/>
        </w:rPr>
        <w:t>参会。确认参会的，所外委员应当在会议召开前签署《债券审核委员承诺书》并提交至本所；因本指引</w:t>
      </w:r>
      <w:r>
        <w:rPr>
          <w:rFonts w:ascii="仿宋_GB2312" w:eastAsia="仿宋_GB2312" w:hAnsi="黑体" w:cs="黑体"/>
          <w:bCs/>
          <w:sz w:val="30"/>
          <w:szCs w:val="30"/>
        </w:rPr>
        <w:t>第十六条规定的</w:t>
      </w:r>
      <w:r>
        <w:rPr>
          <w:rFonts w:ascii="仿宋_GB2312" w:eastAsia="仿宋_GB2312" w:hAnsi="黑体" w:cs="黑体" w:hint="eastAsia"/>
          <w:bCs/>
          <w:sz w:val="30"/>
          <w:szCs w:val="30"/>
        </w:rPr>
        <w:t>回避情形或其他特殊情形不能出席会议的，应当不晚于审核会召开前</w:t>
      </w:r>
      <w:r>
        <w:rPr>
          <w:rFonts w:ascii="仿宋_GB2312" w:eastAsia="仿宋_GB2312" w:hAnsi="黑体" w:cs="黑体"/>
          <w:bCs/>
          <w:sz w:val="30"/>
          <w:szCs w:val="30"/>
        </w:rPr>
        <w:t>1</w:t>
      </w:r>
      <w:r>
        <w:rPr>
          <w:rFonts w:ascii="仿宋_GB2312" w:eastAsia="仿宋_GB2312" w:hAnsi="黑体" w:cs="黑体" w:hint="eastAsia"/>
          <w:bCs/>
          <w:sz w:val="30"/>
          <w:szCs w:val="30"/>
        </w:rPr>
        <w:t>个工作日提交《回避或缺席申请》，</w:t>
      </w:r>
      <w:r>
        <w:rPr>
          <w:rFonts w:ascii="仿宋_GB2312" w:eastAsia="仿宋_GB2312" w:hint="eastAsia"/>
          <w:sz w:val="30"/>
          <w:szCs w:val="30"/>
          <w:lang w:bidi="en-US"/>
        </w:rPr>
        <w:t>本所抽选其他审核委员补足。</w:t>
      </w:r>
    </w:p>
    <w:p w:rsidR="00C5779D" w:rsidRDefault="00EC3C0A">
      <w:pPr>
        <w:widowControl w:val="0"/>
        <w:spacing w:line="560" w:lineRule="exact"/>
        <w:ind w:firstLine="600"/>
        <w:jc w:val="left"/>
        <w:rPr>
          <w:rFonts w:ascii="仿宋_GB2312" w:eastAsia="仿宋_GB2312"/>
          <w:sz w:val="30"/>
          <w:szCs w:val="30"/>
          <w:lang w:bidi="en-US"/>
        </w:rPr>
      </w:pPr>
      <w:r>
        <w:rPr>
          <w:rFonts w:ascii="仿宋_GB2312" w:eastAsia="仿宋_GB2312" w:hAnsi="黑体" w:cs="黑体" w:hint="eastAsia"/>
          <w:bCs/>
          <w:sz w:val="30"/>
          <w:szCs w:val="30"/>
        </w:rPr>
        <w:t>本所收到相关单位和个人要求委员回避的申请的，本所将进行核实。经核实理由成立的，该委员应当回避，本所及时告知申请人，</w:t>
      </w:r>
      <w:r>
        <w:rPr>
          <w:rFonts w:ascii="仿宋_GB2312" w:eastAsia="仿宋_GB2312" w:hAnsi="黑体" w:cs="黑体"/>
          <w:bCs/>
          <w:sz w:val="30"/>
          <w:szCs w:val="30"/>
        </w:rPr>
        <w:t>并</w:t>
      </w:r>
      <w:r>
        <w:rPr>
          <w:rFonts w:ascii="仿宋_GB2312" w:eastAsia="仿宋_GB2312" w:hAnsi="黑体" w:cs="黑体" w:hint="eastAsia"/>
          <w:bCs/>
          <w:sz w:val="30"/>
          <w:szCs w:val="30"/>
        </w:rPr>
        <w:t>抽选其他</w:t>
      </w:r>
      <w:r>
        <w:rPr>
          <w:rFonts w:ascii="仿宋_GB2312" w:eastAsia="仿宋_GB2312" w:hAnsi="黑体" w:cs="黑体"/>
          <w:bCs/>
          <w:sz w:val="30"/>
          <w:szCs w:val="30"/>
        </w:rPr>
        <w:t>审核委员</w:t>
      </w:r>
      <w:r>
        <w:rPr>
          <w:rFonts w:ascii="仿宋_GB2312" w:eastAsia="仿宋_GB2312" w:hAnsi="黑体" w:cs="黑体" w:hint="eastAsia"/>
          <w:bCs/>
          <w:sz w:val="30"/>
          <w:szCs w:val="30"/>
        </w:rPr>
        <w:t>补足</w:t>
      </w:r>
      <w:r>
        <w:rPr>
          <w:rFonts w:ascii="仿宋_GB2312" w:eastAsia="仿宋_GB2312" w:hAnsi="黑体" w:cs="黑体"/>
          <w:bCs/>
          <w:sz w:val="30"/>
          <w:szCs w:val="30"/>
        </w:rPr>
        <w:t>。</w:t>
      </w:r>
      <w:bookmarkEnd w:id="2"/>
    </w:p>
    <w:p w:rsidR="00C5779D" w:rsidRDefault="00EC3C0A">
      <w:pPr>
        <w:widowControl w:val="0"/>
        <w:spacing w:line="560" w:lineRule="exact"/>
        <w:ind w:firstLine="602"/>
        <w:rPr>
          <w:rFonts w:ascii="仿宋_GB2312" w:eastAsia="仿宋_GB2312"/>
          <w:sz w:val="30"/>
          <w:szCs w:val="30"/>
          <w:lang w:bidi="en-US"/>
        </w:rPr>
      </w:pPr>
      <w:r>
        <w:rPr>
          <w:rFonts w:ascii="仿宋_GB2312" w:eastAsia="仿宋_GB2312" w:hAnsi="黑体" w:cs="黑体" w:hint="eastAsia"/>
          <w:b/>
          <w:bCs/>
          <w:sz w:val="30"/>
          <w:szCs w:val="30"/>
        </w:rPr>
        <w:t xml:space="preserve">第二十二条 </w:t>
      </w:r>
      <w:r>
        <w:rPr>
          <w:rFonts w:ascii="仿宋_GB2312" w:eastAsia="仿宋_GB2312" w:hint="eastAsia"/>
          <w:sz w:val="30"/>
          <w:szCs w:val="30"/>
          <w:lang w:bidi="en-US"/>
        </w:rPr>
        <w:t>本所于审核会召开前，将下列会议材料发送给确认参会的审核委员：</w:t>
      </w:r>
    </w:p>
    <w:p w:rsidR="00C5779D" w:rsidRDefault="00EC3C0A">
      <w:pPr>
        <w:widowControl w:val="0"/>
        <w:spacing w:line="560" w:lineRule="exact"/>
        <w:ind w:firstLine="600"/>
        <w:rPr>
          <w:rFonts w:ascii="仿宋_GB2312" w:eastAsia="仿宋_GB2312"/>
          <w:sz w:val="30"/>
          <w:szCs w:val="30"/>
          <w:lang w:bidi="en-US"/>
        </w:rPr>
      </w:pPr>
      <w:r>
        <w:rPr>
          <w:rFonts w:ascii="仿宋_GB2312" w:eastAsia="仿宋_GB2312" w:hint="eastAsia"/>
          <w:sz w:val="30"/>
          <w:szCs w:val="30"/>
          <w:lang w:bidi="en-US"/>
        </w:rPr>
        <w:t>（一）拟审核项目名单；</w:t>
      </w:r>
    </w:p>
    <w:p w:rsidR="00C5779D" w:rsidRDefault="00EC3C0A">
      <w:pPr>
        <w:widowControl w:val="0"/>
        <w:spacing w:line="560" w:lineRule="exact"/>
        <w:ind w:firstLine="600"/>
        <w:rPr>
          <w:rFonts w:ascii="仿宋_GB2312" w:eastAsia="仿宋_GB2312"/>
          <w:sz w:val="30"/>
          <w:szCs w:val="30"/>
          <w:lang w:bidi="en-US"/>
        </w:rPr>
      </w:pPr>
      <w:r>
        <w:rPr>
          <w:rFonts w:ascii="仿宋_GB2312" w:eastAsia="仿宋_GB2312" w:hint="eastAsia"/>
          <w:sz w:val="30"/>
          <w:szCs w:val="30"/>
          <w:lang w:bidi="en-US"/>
        </w:rPr>
        <w:t>（二）本所审核机构出具的审核报告；</w:t>
      </w:r>
    </w:p>
    <w:p w:rsidR="00C5779D" w:rsidRDefault="00EC3C0A">
      <w:pPr>
        <w:widowControl w:val="0"/>
        <w:spacing w:line="560" w:lineRule="exact"/>
        <w:ind w:firstLine="600"/>
        <w:rPr>
          <w:rFonts w:ascii="仿宋_GB2312" w:eastAsia="仿宋_GB2312"/>
          <w:sz w:val="30"/>
          <w:szCs w:val="30"/>
          <w:lang w:bidi="en-US"/>
        </w:rPr>
      </w:pPr>
      <w:r>
        <w:rPr>
          <w:rFonts w:ascii="仿宋_GB2312" w:eastAsia="仿宋_GB2312" w:hint="eastAsia"/>
          <w:sz w:val="30"/>
          <w:szCs w:val="30"/>
          <w:lang w:bidi="en-US"/>
        </w:rPr>
        <w:t>（三）项目申请文件、审核问询及回复；</w:t>
      </w:r>
    </w:p>
    <w:p w:rsidR="00C5779D" w:rsidRDefault="00EC3C0A">
      <w:pPr>
        <w:widowControl w:val="0"/>
        <w:spacing w:line="560" w:lineRule="exact"/>
        <w:ind w:firstLine="600"/>
        <w:rPr>
          <w:rFonts w:ascii="仿宋_GB2312" w:eastAsia="仿宋_GB2312"/>
          <w:sz w:val="30"/>
          <w:szCs w:val="30"/>
          <w:lang w:bidi="en-US"/>
        </w:rPr>
      </w:pPr>
      <w:r>
        <w:rPr>
          <w:rFonts w:ascii="仿宋_GB2312" w:eastAsia="仿宋_GB2312" w:hint="eastAsia"/>
          <w:sz w:val="30"/>
          <w:szCs w:val="30"/>
          <w:lang w:bidi="en-US"/>
        </w:rPr>
        <w:t>（四）本所认为需要提交审核会的其他材料。</w:t>
      </w:r>
    </w:p>
    <w:p w:rsidR="00C5779D" w:rsidRDefault="00EC3C0A">
      <w:pPr>
        <w:widowControl w:val="0"/>
        <w:spacing w:line="560" w:lineRule="exact"/>
        <w:ind w:firstLine="600"/>
        <w:rPr>
          <w:rFonts w:ascii="仿宋_GB2312" w:eastAsia="仿宋_GB2312"/>
          <w:sz w:val="30"/>
          <w:szCs w:val="30"/>
          <w:lang w:bidi="en-US"/>
        </w:rPr>
      </w:pPr>
      <w:r>
        <w:rPr>
          <w:rFonts w:ascii="仿宋_GB2312" w:eastAsia="仿宋_GB2312" w:hint="eastAsia"/>
          <w:sz w:val="30"/>
          <w:szCs w:val="30"/>
        </w:rPr>
        <w:t>审核委员应当认真审阅会议材料，研究审核关注问题并准备会议意见。需要就申请文件中的特定事项询问发行人、增信机构、主承销商或者证券服务机构等的，审核委员应当提前告知审核人员。</w:t>
      </w:r>
    </w:p>
    <w:p w:rsidR="00C5779D" w:rsidRDefault="00EC3C0A">
      <w:pPr>
        <w:widowControl w:val="0"/>
        <w:spacing w:line="560" w:lineRule="exact"/>
        <w:ind w:firstLine="602"/>
        <w:rPr>
          <w:rFonts w:ascii="仿宋_GB2312" w:eastAsia="仿宋_GB2312" w:hAnsi="黑体" w:cs="黑体"/>
          <w:bCs/>
          <w:sz w:val="30"/>
          <w:szCs w:val="30"/>
        </w:rPr>
      </w:pPr>
      <w:r>
        <w:rPr>
          <w:rFonts w:ascii="仿宋_GB2312" w:eastAsia="仿宋_GB2312" w:hint="eastAsia"/>
          <w:b/>
          <w:bCs/>
          <w:sz w:val="30"/>
          <w:szCs w:val="30"/>
          <w:lang w:bidi="en-US"/>
        </w:rPr>
        <w:t xml:space="preserve">第二十三条 </w:t>
      </w:r>
      <w:r>
        <w:rPr>
          <w:rFonts w:ascii="仿宋_GB2312" w:eastAsia="仿宋_GB2312" w:hint="eastAsia"/>
          <w:sz w:val="30"/>
          <w:szCs w:val="30"/>
          <w:lang w:bidi="en-US"/>
        </w:rPr>
        <w:t>审核会召开前，审核委员不得私下与该次审核会相关的发行人、中介机构及个人进行接触。</w:t>
      </w:r>
    </w:p>
    <w:p w:rsidR="00C5779D" w:rsidRDefault="00EC3C0A">
      <w:pPr>
        <w:widowControl w:val="0"/>
        <w:spacing w:line="560" w:lineRule="exact"/>
        <w:ind w:firstLine="602"/>
        <w:rPr>
          <w:rFonts w:ascii="仿宋_GB2312" w:eastAsia="仿宋_GB2312" w:hAnsi="黑体" w:cs="黑体"/>
          <w:sz w:val="30"/>
          <w:szCs w:val="30"/>
        </w:rPr>
      </w:pPr>
      <w:r>
        <w:rPr>
          <w:rFonts w:ascii="仿宋_GB2312" w:eastAsia="仿宋_GB2312" w:hAnsi="黑体" w:cs="黑体" w:hint="eastAsia"/>
          <w:b/>
          <w:bCs/>
          <w:sz w:val="30"/>
          <w:szCs w:val="30"/>
        </w:rPr>
        <w:t xml:space="preserve">第二十四条 </w:t>
      </w:r>
      <w:r>
        <w:rPr>
          <w:rFonts w:ascii="仿宋_GB2312" w:eastAsia="仿宋_GB2312" w:hAnsi="黑体" w:cs="黑体" w:hint="eastAsia"/>
          <w:sz w:val="30"/>
          <w:szCs w:val="30"/>
        </w:rPr>
        <w:t>审核会召开时，审核会召集人负责主持会议，并在会议过程中维持会议纪律。</w:t>
      </w:r>
    </w:p>
    <w:p w:rsidR="00C5779D" w:rsidRDefault="00EC3C0A">
      <w:pPr>
        <w:widowControl w:val="0"/>
        <w:ind w:firstLine="602"/>
        <w:rPr>
          <w:rFonts w:ascii="仿宋_GB2312" w:eastAsia="仿宋_GB2312"/>
          <w:sz w:val="30"/>
          <w:szCs w:val="30"/>
        </w:rPr>
      </w:pPr>
      <w:r>
        <w:rPr>
          <w:rFonts w:ascii="仿宋_GB2312" w:eastAsia="仿宋_GB2312" w:hAnsi="黑体" w:cs="黑体" w:hint="eastAsia"/>
          <w:b/>
          <w:bCs/>
          <w:sz w:val="30"/>
          <w:szCs w:val="30"/>
        </w:rPr>
        <w:t xml:space="preserve">第二十五条 </w:t>
      </w:r>
      <w:r>
        <w:rPr>
          <w:rFonts w:ascii="仿宋_GB2312" w:eastAsia="仿宋_GB2312" w:hAnsi="黑体" w:cs="黑体" w:hint="eastAsia"/>
          <w:bCs/>
          <w:sz w:val="30"/>
          <w:szCs w:val="30"/>
        </w:rPr>
        <w:t>审核会开始后，</w:t>
      </w:r>
      <w:r>
        <w:rPr>
          <w:rFonts w:ascii="仿宋_GB2312" w:eastAsia="仿宋_GB2312" w:hAnsi="黑体" w:cs="黑体" w:hint="eastAsia"/>
          <w:bCs/>
          <w:sz w:val="30"/>
          <w:szCs w:val="30"/>
          <w:lang w:bidi="en-US"/>
        </w:rPr>
        <w:t>审核人员汇报项目基本信息及审核情况、</w:t>
      </w:r>
      <w:r>
        <w:rPr>
          <w:rFonts w:ascii="仿宋_GB2312" w:eastAsia="仿宋_GB2312" w:hint="eastAsia"/>
          <w:sz w:val="30"/>
          <w:szCs w:val="30"/>
        </w:rPr>
        <w:t>审核问询</w:t>
      </w:r>
      <w:r>
        <w:rPr>
          <w:rFonts w:ascii="仿宋_GB2312" w:eastAsia="仿宋_GB2312" w:hAnsi="黑体" w:cs="黑体" w:hint="eastAsia"/>
          <w:bCs/>
          <w:sz w:val="30"/>
          <w:szCs w:val="30"/>
          <w:lang w:bidi="en-US"/>
        </w:rPr>
        <w:t>及其回复，并提出初步审核意见。</w:t>
      </w:r>
    </w:p>
    <w:p w:rsidR="00C5779D" w:rsidRDefault="00EC3C0A">
      <w:pPr>
        <w:widowControl w:val="0"/>
        <w:ind w:firstLine="602"/>
        <w:rPr>
          <w:rFonts w:ascii="仿宋_GB2312" w:eastAsia="仿宋_GB2312"/>
          <w:sz w:val="30"/>
          <w:szCs w:val="30"/>
        </w:rPr>
      </w:pPr>
      <w:r>
        <w:rPr>
          <w:rFonts w:ascii="仿宋_GB2312" w:eastAsia="仿宋_GB2312" w:hAnsi="黑体" w:cs="黑体" w:hint="eastAsia"/>
          <w:b/>
          <w:sz w:val="30"/>
          <w:szCs w:val="30"/>
          <w:lang w:bidi="en-US"/>
        </w:rPr>
        <w:t xml:space="preserve">第二十六条 </w:t>
      </w:r>
      <w:r>
        <w:rPr>
          <w:rFonts w:ascii="仿宋_GB2312" w:eastAsia="仿宋_GB2312" w:hAnsi="黑体" w:cs="黑体" w:hint="eastAsia"/>
          <w:bCs/>
          <w:sz w:val="30"/>
          <w:szCs w:val="30"/>
          <w:lang w:bidi="en-US"/>
        </w:rPr>
        <w:t>审核人员汇报后，审核委员重点围绕申请是否符合发行上市条件及挂牌条件、</w:t>
      </w:r>
      <w:r>
        <w:rPr>
          <w:rFonts w:ascii="仿宋_GB2312" w:eastAsia="仿宋_GB2312" w:hint="eastAsia"/>
          <w:sz w:val="30"/>
          <w:szCs w:val="30"/>
        </w:rPr>
        <w:t>审核问询</w:t>
      </w:r>
      <w:r>
        <w:rPr>
          <w:rFonts w:ascii="仿宋_GB2312" w:eastAsia="仿宋_GB2312" w:hAnsi="黑体" w:cs="黑体" w:hint="eastAsia"/>
          <w:bCs/>
          <w:sz w:val="30"/>
          <w:szCs w:val="30"/>
          <w:lang w:bidi="en-US"/>
        </w:rPr>
        <w:t>及其回复、现场问询情况（如有）及其他审核重点关注问题，独立发表意见。</w:t>
      </w:r>
    </w:p>
    <w:p w:rsidR="00C5779D" w:rsidRDefault="00EC3C0A">
      <w:pPr>
        <w:widowControl w:val="0"/>
        <w:ind w:firstLine="602"/>
        <w:rPr>
          <w:rFonts w:ascii="仿宋_GB2312" w:eastAsia="仿宋_GB2312"/>
          <w:sz w:val="30"/>
          <w:szCs w:val="30"/>
        </w:rPr>
      </w:pPr>
      <w:r>
        <w:rPr>
          <w:rFonts w:ascii="仿宋_GB2312" w:eastAsia="仿宋_GB2312" w:hAnsi="黑体" w:cs="黑体" w:hint="eastAsia"/>
          <w:b/>
          <w:sz w:val="30"/>
          <w:szCs w:val="30"/>
          <w:lang w:bidi="en-US"/>
        </w:rPr>
        <w:t xml:space="preserve">第二十七条 </w:t>
      </w:r>
      <w:r>
        <w:rPr>
          <w:rFonts w:ascii="仿宋_GB2312" w:eastAsia="仿宋_GB2312" w:hAnsi="黑体" w:cs="黑体" w:hint="eastAsia"/>
          <w:bCs/>
          <w:sz w:val="30"/>
          <w:szCs w:val="30"/>
          <w:lang w:bidi="en-US"/>
        </w:rPr>
        <w:t>审核会根据审核委员的意见及集体讨论情况，</w:t>
      </w:r>
      <w:r>
        <w:rPr>
          <w:rFonts w:ascii="仿宋_GB2312" w:eastAsia="仿宋_GB2312" w:hAnsi="黑体" w:cs="黑体"/>
          <w:bCs/>
          <w:sz w:val="30"/>
          <w:szCs w:val="30"/>
          <w:lang w:bidi="en-US"/>
        </w:rPr>
        <w:t>经合议按少数服从多数的</w:t>
      </w:r>
      <w:r>
        <w:rPr>
          <w:rFonts w:ascii="仿宋_GB2312" w:eastAsia="仿宋_GB2312" w:hAnsi="黑体" w:cs="黑体" w:hint="eastAsia"/>
          <w:bCs/>
          <w:sz w:val="30"/>
          <w:szCs w:val="30"/>
          <w:lang w:bidi="en-US"/>
        </w:rPr>
        <w:t>原则形成审议意见。审议意见包括通过与不通过两种类型。</w:t>
      </w:r>
    </w:p>
    <w:p w:rsidR="00C5779D" w:rsidRDefault="00EC3C0A">
      <w:pPr>
        <w:widowControl w:val="0"/>
        <w:spacing w:line="560" w:lineRule="exact"/>
        <w:ind w:firstLine="602"/>
        <w:rPr>
          <w:rFonts w:ascii="仿宋_GB2312" w:eastAsia="仿宋_GB2312"/>
          <w:sz w:val="30"/>
          <w:szCs w:val="30"/>
        </w:rPr>
      </w:pPr>
      <w:r>
        <w:rPr>
          <w:rFonts w:ascii="仿宋_GB2312" w:eastAsia="仿宋_GB2312" w:hint="eastAsia"/>
          <w:b/>
          <w:sz w:val="30"/>
          <w:szCs w:val="30"/>
        </w:rPr>
        <w:t xml:space="preserve">第二十八条 </w:t>
      </w:r>
      <w:r>
        <w:rPr>
          <w:rFonts w:ascii="仿宋_GB2312" w:eastAsia="仿宋_GB2312" w:hint="eastAsia"/>
          <w:sz w:val="30"/>
          <w:szCs w:val="30"/>
        </w:rPr>
        <w:t>本所审核机构对审核会重点讨论情况及形成的审议意见进行记录，由参会</w:t>
      </w:r>
      <w:r>
        <w:rPr>
          <w:rFonts w:ascii="仿宋_GB2312" w:eastAsia="仿宋_GB2312"/>
          <w:sz w:val="30"/>
          <w:szCs w:val="30"/>
        </w:rPr>
        <w:t>委员签字并确认</w:t>
      </w:r>
      <w:r>
        <w:rPr>
          <w:rFonts w:ascii="仿宋_GB2312" w:eastAsia="仿宋_GB2312" w:hint="eastAsia"/>
          <w:sz w:val="30"/>
          <w:szCs w:val="30"/>
        </w:rPr>
        <w:t>。审核会以通讯会议形式召开的，本所在会议结束后向所外委员发送《审议意见确认函》，所外委员应当在当日确认反馈。</w:t>
      </w:r>
    </w:p>
    <w:p w:rsidR="00C5779D" w:rsidRDefault="00EC3C0A">
      <w:pPr>
        <w:widowControl w:val="0"/>
        <w:spacing w:line="560" w:lineRule="exact"/>
        <w:ind w:firstLine="602"/>
        <w:rPr>
          <w:rFonts w:ascii="仿宋_GB2312" w:eastAsia="仿宋_GB2312"/>
          <w:b/>
          <w:sz w:val="30"/>
          <w:szCs w:val="30"/>
        </w:rPr>
      </w:pPr>
      <w:r>
        <w:rPr>
          <w:rFonts w:ascii="仿宋_GB2312" w:eastAsia="仿宋_GB2312" w:hint="eastAsia"/>
          <w:b/>
          <w:sz w:val="30"/>
          <w:szCs w:val="30"/>
        </w:rPr>
        <w:t xml:space="preserve">第二十九条 </w:t>
      </w:r>
      <w:r>
        <w:rPr>
          <w:rFonts w:ascii="仿宋_GB2312" w:eastAsia="仿宋_GB2312" w:hint="eastAsia"/>
          <w:sz w:val="30"/>
          <w:szCs w:val="30"/>
        </w:rPr>
        <w:t>本所根据审核会审议意见，出具发行人符合发行上市条件、挂牌条件和信息披露要求的审核意见或者终止的审核意见。</w:t>
      </w:r>
    </w:p>
    <w:p w:rsidR="00C5779D" w:rsidRDefault="00EC3C0A">
      <w:pPr>
        <w:widowControl w:val="0"/>
        <w:spacing w:line="560" w:lineRule="exact"/>
        <w:ind w:firstLine="602"/>
        <w:rPr>
          <w:rFonts w:ascii="仿宋_GB2312" w:eastAsia="仿宋_GB2312"/>
          <w:b/>
          <w:sz w:val="30"/>
          <w:szCs w:val="30"/>
        </w:rPr>
      </w:pPr>
      <w:r>
        <w:rPr>
          <w:rFonts w:ascii="仿宋_GB2312" w:eastAsia="仿宋_GB2312" w:hint="eastAsia"/>
          <w:b/>
          <w:sz w:val="30"/>
          <w:szCs w:val="30"/>
        </w:rPr>
        <w:t xml:space="preserve">第三十条 </w:t>
      </w:r>
      <w:r>
        <w:rPr>
          <w:rFonts w:ascii="仿宋_GB2312" w:eastAsia="仿宋_GB2312" w:hint="eastAsia"/>
          <w:sz w:val="30"/>
          <w:szCs w:val="30"/>
        </w:rPr>
        <w:t>因存在尚待核实的重大问题，审核会暂缓审议的，本所自审核会召开之日起5个工作日内向发行人和主承销商出具落实意见。</w:t>
      </w:r>
    </w:p>
    <w:p w:rsidR="00C5779D" w:rsidRDefault="00EC3C0A">
      <w:pPr>
        <w:widowControl w:val="0"/>
        <w:spacing w:line="560" w:lineRule="exact"/>
        <w:ind w:firstLine="600"/>
        <w:rPr>
          <w:rFonts w:ascii="仿宋_GB2312" w:eastAsia="仿宋_GB2312"/>
          <w:sz w:val="30"/>
          <w:szCs w:val="30"/>
        </w:rPr>
      </w:pPr>
      <w:r>
        <w:rPr>
          <w:rFonts w:ascii="仿宋_GB2312" w:eastAsia="仿宋_GB2312" w:hint="eastAsia"/>
          <w:sz w:val="30"/>
          <w:szCs w:val="30"/>
        </w:rPr>
        <w:t>本所自收到符合要求的落实意见回复文件之日起5个工作日内，可再次提请召开审核会审议，本所原则上邀请前次参会审核委员再次召开审核会。</w:t>
      </w:r>
    </w:p>
    <w:p w:rsidR="00C5779D" w:rsidRDefault="00EC3C0A">
      <w:pPr>
        <w:spacing w:line="560" w:lineRule="exact"/>
        <w:ind w:firstLine="602"/>
        <w:jc w:val="center"/>
        <w:outlineLvl w:val="0"/>
        <w:rPr>
          <w:rFonts w:ascii="仿宋_GB2312" w:eastAsia="仿宋_GB2312" w:hAnsi="黑体"/>
          <w:b/>
          <w:sz w:val="30"/>
          <w:szCs w:val="30"/>
        </w:rPr>
      </w:pPr>
      <w:r>
        <w:rPr>
          <w:rFonts w:ascii="仿宋_GB2312" w:eastAsia="仿宋_GB2312" w:hAnsi="黑体" w:hint="eastAsia"/>
          <w:b/>
          <w:sz w:val="30"/>
          <w:szCs w:val="30"/>
        </w:rPr>
        <w:t>第五章</w:t>
      </w:r>
      <w:r w:rsidR="00BE17CC">
        <w:rPr>
          <w:rFonts w:ascii="仿宋_GB2312" w:eastAsia="仿宋_GB2312" w:hAnsi="黑体" w:hint="eastAsia"/>
          <w:b/>
          <w:sz w:val="30"/>
          <w:szCs w:val="30"/>
        </w:rPr>
        <w:t xml:space="preserve"> </w:t>
      </w:r>
      <w:r>
        <w:rPr>
          <w:rFonts w:ascii="仿宋_GB2312" w:eastAsia="仿宋_GB2312" w:hAnsi="黑体" w:hint="eastAsia"/>
          <w:b/>
          <w:sz w:val="30"/>
          <w:szCs w:val="30"/>
        </w:rPr>
        <w:t>管理与监督</w:t>
      </w:r>
    </w:p>
    <w:p w:rsidR="00C5779D" w:rsidRDefault="00EC3C0A">
      <w:pPr>
        <w:adjustRightInd w:val="0"/>
        <w:snapToGrid w:val="0"/>
        <w:spacing w:line="560" w:lineRule="exact"/>
        <w:ind w:firstLine="602"/>
        <w:rPr>
          <w:rFonts w:ascii="仿宋_GB2312" w:eastAsia="仿宋_GB2312" w:hAnsi="宋体"/>
          <w:kern w:val="0"/>
          <w:sz w:val="30"/>
          <w:szCs w:val="30"/>
        </w:rPr>
      </w:pPr>
      <w:r>
        <w:rPr>
          <w:rFonts w:ascii="仿宋_GB2312" w:eastAsia="仿宋_GB2312" w:hAnsi="宋体" w:cs="宋体" w:hint="eastAsia"/>
          <w:b/>
          <w:kern w:val="0"/>
          <w:sz w:val="30"/>
          <w:szCs w:val="30"/>
        </w:rPr>
        <w:t xml:space="preserve">第三十一条 </w:t>
      </w:r>
      <w:r>
        <w:rPr>
          <w:rFonts w:ascii="仿宋_GB2312" w:eastAsia="仿宋_GB2312" w:hAnsi="华文仿宋" w:cs="黑体" w:hint="eastAsia"/>
          <w:color w:val="000000"/>
          <w:sz w:val="30"/>
          <w:szCs w:val="30"/>
        </w:rPr>
        <w:t>本所对审核委员进行监督，</w:t>
      </w:r>
      <w:r>
        <w:rPr>
          <w:rFonts w:ascii="仿宋_GB2312" w:eastAsia="仿宋_GB2312" w:hAnsi="宋体" w:hint="eastAsia"/>
          <w:kern w:val="0"/>
          <w:sz w:val="30"/>
          <w:szCs w:val="30"/>
        </w:rPr>
        <w:t>接受对审核委员的举报监督。</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审核委员涉嫌违反本指引或者本所相关规定的，本所可以进行调查，并根据调查结果对有关审核委员进行谈话提醒、批评或予以解聘。涉嫌违法</w:t>
      </w:r>
      <w:r>
        <w:rPr>
          <w:rFonts w:ascii="仿宋_GB2312" w:eastAsia="仿宋_GB2312" w:hAnsi="宋体"/>
          <w:kern w:val="0"/>
          <w:sz w:val="30"/>
          <w:szCs w:val="30"/>
        </w:rPr>
        <w:t>犯罪</w:t>
      </w:r>
      <w:r>
        <w:rPr>
          <w:rFonts w:ascii="仿宋_GB2312" w:eastAsia="仿宋_GB2312" w:hAnsi="宋体" w:hint="eastAsia"/>
          <w:kern w:val="0"/>
          <w:sz w:val="30"/>
          <w:szCs w:val="30"/>
        </w:rPr>
        <w:t>的，本所向中国证监会报告或者</w:t>
      </w:r>
      <w:r>
        <w:rPr>
          <w:rFonts w:ascii="仿宋_GB2312" w:eastAsia="仿宋_GB2312" w:hAnsi="宋体"/>
          <w:kern w:val="0"/>
          <w:sz w:val="30"/>
          <w:szCs w:val="30"/>
        </w:rPr>
        <w:t>依据相关规定</w:t>
      </w:r>
      <w:r>
        <w:rPr>
          <w:rFonts w:ascii="仿宋_GB2312" w:eastAsia="仿宋_GB2312" w:hAnsi="宋体" w:hint="eastAsia"/>
          <w:kern w:val="0"/>
          <w:sz w:val="30"/>
          <w:szCs w:val="30"/>
        </w:rPr>
        <w:t>移交司法机关处理。</w:t>
      </w:r>
    </w:p>
    <w:p w:rsidR="00C5779D" w:rsidRDefault="00EC3C0A">
      <w:pPr>
        <w:adjustRightInd w:val="0"/>
        <w:snapToGrid w:val="0"/>
        <w:spacing w:line="560" w:lineRule="exact"/>
        <w:ind w:firstLine="600"/>
        <w:rPr>
          <w:rFonts w:ascii="仿宋_GB2312" w:eastAsia="仿宋_GB2312" w:hAnsi="宋体"/>
          <w:kern w:val="0"/>
          <w:sz w:val="30"/>
          <w:szCs w:val="30"/>
        </w:rPr>
      </w:pPr>
      <w:r>
        <w:rPr>
          <w:rFonts w:ascii="仿宋_GB2312" w:eastAsia="仿宋_GB2312" w:hAnsi="宋体" w:hint="eastAsia"/>
          <w:kern w:val="0"/>
          <w:sz w:val="30"/>
          <w:szCs w:val="30"/>
        </w:rPr>
        <w:t>审核委员涉嫌违法违规的，在接受调查期间暂停参加审核会。</w:t>
      </w:r>
    </w:p>
    <w:p w:rsidR="00C5779D" w:rsidRDefault="00EC3C0A">
      <w:pPr>
        <w:adjustRightInd w:val="0"/>
        <w:snapToGrid w:val="0"/>
        <w:spacing w:line="560" w:lineRule="exact"/>
        <w:ind w:firstLine="602"/>
        <w:rPr>
          <w:rFonts w:ascii="仿宋_GB2312" w:eastAsia="仿宋_GB2312" w:hAnsi="宋体"/>
          <w:kern w:val="0"/>
          <w:sz w:val="30"/>
          <w:szCs w:val="30"/>
        </w:rPr>
      </w:pPr>
      <w:r>
        <w:rPr>
          <w:rFonts w:ascii="仿宋_GB2312" w:eastAsia="仿宋_GB2312" w:hAnsi="宋体" w:hint="eastAsia"/>
          <w:b/>
          <w:bCs/>
          <w:kern w:val="0"/>
          <w:sz w:val="30"/>
          <w:szCs w:val="30"/>
        </w:rPr>
        <w:t xml:space="preserve">第三十二条 </w:t>
      </w:r>
      <w:r>
        <w:rPr>
          <w:rFonts w:ascii="仿宋_GB2312" w:eastAsia="仿宋_GB2312" w:hAnsi="宋体" w:hint="eastAsia"/>
          <w:kern w:val="0"/>
          <w:sz w:val="30"/>
          <w:szCs w:val="30"/>
        </w:rPr>
        <w:t>本所可以将审核委员的履职情况通报其所在单位、有关自律组织或监管机构。</w:t>
      </w:r>
    </w:p>
    <w:p w:rsidR="00C5779D" w:rsidRDefault="00EC3C0A">
      <w:pPr>
        <w:adjustRightInd w:val="0"/>
        <w:snapToGrid w:val="0"/>
        <w:spacing w:line="560" w:lineRule="exact"/>
        <w:ind w:firstLine="602"/>
        <w:rPr>
          <w:rFonts w:ascii="仿宋_GB2312" w:eastAsia="仿宋_GB2312" w:hAnsi="宋体"/>
          <w:kern w:val="0"/>
          <w:sz w:val="30"/>
          <w:szCs w:val="30"/>
        </w:rPr>
      </w:pPr>
      <w:r>
        <w:rPr>
          <w:rFonts w:ascii="仿宋_GB2312" w:eastAsia="仿宋_GB2312" w:hAnsi="宋体" w:hint="eastAsia"/>
          <w:b/>
          <w:bCs/>
          <w:kern w:val="0"/>
          <w:sz w:val="30"/>
          <w:szCs w:val="30"/>
        </w:rPr>
        <w:t xml:space="preserve">第三十三条 </w:t>
      </w:r>
      <w:r>
        <w:rPr>
          <w:rFonts w:ascii="仿宋_GB2312" w:eastAsia="仿宋_GB2312" w:hAnsi="宋体" w:hint="eastAsia"/>
          <w:kern w:val="0"/>
          <w:sz w:val="30"/>
          <w:szCs w:val="30"/>
        </w:rPr>
        <w:t>发行人、承销机构、证券服务机构唆使、协助或者参与干扰审核委员工作的，本所可以按照相关规定进行处理。</w:t>
      </w:r>
    </w:p>
    <w:p w:rsidR="00C5779D" w:rsidRDefault="00C5779D">
      <w:pPr>
        <w:adjustRightInd w:val="0"/>
        <w:snapToGrid w:val="0"/>
        <w:spacing w:line="560" w:lineRule="exact"/>
        <w:ind w:firstLine="602"/>
        <w:rPr>
          <w:rFonts w:ascii="仿宋_GB2312" w:eastAsia="仿宋_GB2312" w:hAnsi="黑体"/>
          <w:b/>
          <w:sz w:val="30"/>
          <w:szCs w:val="30"/>
        </w:rPr>
      </w:pPr>
    </w:p>
    <w:p w:rsidR="00C5779D" w:rsidRDefault="00EC3C0A">
      <w:pPr>
        <w:spacing w:line="560" w:lineRule="exact"/>
        <w:ind w:firstLine="602"/>
        <w:jc w:val="center"/>
        <w:outlineLvl w:val="0"/>
        <w:rPr>
          <w:rFonts w:ascii="仿宋_GB2312" w:eastAsia="仿宋_GB2312" w:hAnsi="黑体"/>
          <w:b/>
          <w:sz w:val="30"/>
          <w:szCs w:val="30"/>
        </w:rPr>
      </w:pPr>
      <w:r>
        <w:rPr>
          <w:rFonts w:ascii="仿宋_GB2312" w:eastAsia="仿宋_GB2312" w:hAnsi="黑体" w:hint="eastAsia"/>
          <w:b/>
          <w:sz w:val="30"/>
          <w:szCs w:val="30"/>
        </w:rPr>
        <w:t>第六章</w:t>
      </w:r>
      <w:r w:rsidR="00BE17CC">
        <w:rPr>
          <w:rFonts w:ascii="仿宋_GB2312" w:eastAsia="仿宋_GB2312" w:hAnsi="黑体" w:hint="eastAsia"/>
          <w:b/>
          <w:sz w:val="30"/>
          <w:szCs w:val="30"/>
        </w:rPr>
        <w:t xml:space="preserve"> </w:t>
      </w:r>
      <w:r>
        <w:rPr>
          <w:rFonts w:ascii="仿宋_GB2312" w:eastAsia="仿宋_GB2312" w:hAnsi="黑体" w:hint="eastAsia"/>
          <w:b/>
          <w:sz w:val="30"/>
          <w:szCs w:val="30"/>
        </w:rPr>
        <w:t>附则</w:t>
      </w:r>
    </w:p>
    <w:p w:rsidR="00C5779D" w:rsidRDefault="00EC3C0A">
      <w:pPr>
        <w:adjustRightInd w:val="0"/>
        <w:snapToGrid w:val="0"/>
        <w:spacing w:line="560" w:lineRule="exact"/>
        <w:ind w:firstLine="602"/>
        <w:rPr>
          <w:rFonts w:ascii="仿宋_GB2312" w:eastAsia="仿宋_GB2312" w:hAnsi="宋体"/>
          <w:kern w:val="0"/>
          <w:sz w:val="30"/>
          <w:szCs w:val="30"/>
        </w:rPr>
      </w:pPr>
      <w:r>
        <w:rPr>
          <w:rFonts w:ascii="仿宋_GB2312" w:eastAsia="仿宋_GB2312" w:hAnsi="宋体" w:cs="宋体" w:hint="eastAsia"/>
          <w:b/>
          <w:kern w:val="0"/>
          <w:sz w:val="30"/>
          <w:szCs w:val="30"/>
        </w:rPr>
        <w:t>第三十四</w:t>
      </w:r>
      <w:r>
        <w:rPr>
          <w:rFonts w:ascii="仿宋_GB2312" w:eastAsia="仿宋_GB2312" w:hAnsi="宋体" w:hint="eastAsia"/>
          <w:b/>
          <w:kern w:val="0"/>
          <w:sz w:val="30"/>
          <w:szCs w:val="30"/>
        </w:rPr>
        <w:t xml:space="preserve">条 </w:t>
      </w:r>
      <w:r>
        <w:rPr>
          <w:rFonts w:ascii="仿宋_GB2312" w:eastAsia="仿宋_GB2312" w:hAnsi="宋体"/>
          <w:kern w:val="0"/>
          <w:sz w:val="30"/>
          <w:szCs w:val="30"/>
        </w:rPr>
        <w:t>本</w:t>
      </w:r>
      <w:r>
        <w:rPr>
          <w:rFonts w:ascii="仿宋_GB2312" w:eastAsia="仿宋_GB2312" w:hAnsi="宋体" w:hint="eastAsia"/>
          <w:kern w:val="0"/>
          <w:sz w:val="30"/>
          <w:szCs w:val="30"/>
        </w:rPr>
        <w:t>指引</w:t>
      </w:r>
      <w:r>
        <w:rPr>
          <w:rFonts w:ascii="仿宋_GB2312" w:eastAsia="仿宋_GB2312" w:hAnsi="宋体"/>
          <w:kern w:val="0"/>
          <w:sz w:val="30"/>
          <w:szCs w:val="30"/>
        </w:rPr>
        <w:t>由本所负责解释。</w:t>
      </w:r>
    </w:p>
    <w:p w:rsidR="00C5779D" w:rsidRDefault="00EC3C0A">
      <w:pPr>
        <w:spacing w:line="560" w:lineRule="exact"/>
        <w:ind w:firstLine="602"/>
        <w:rPr>
          <w:rFonts w:ascii="仿宋_GB2312" w:eastAsia="仿宋_GB2312" w:hAnsi="宋体"/>
          <w:kern w:val="0"/>
          <w:sz w:val="30"/>
          <w:szCs w:val="30"/>
        </w:rPr>
      </w:pPr>
      <w:r>
        <w:rPr>
          <w:rFonts w:ascii="仿宋_GB2312" w:eastAsia="仿宋_GB2312" w:hAnsi="宋体" w:cs="宋体" w:hint="eastAsia"/>
          <w:b/>
          <w:kern w:val="0"/>
          <w:sz w:val="30"/>
          <w:szCs w:val="30"/>
        </w:rPr>
        <w:t>第三十五</w:t>
      </w:r>
      <w:r>
        <w:rPr>
          <w:rFonts w:ascii="仿宋_GB2312" w:eastAsia="仿宋_GB2312" w:hAnsi="宋体" w:hint="eastAsia"/>
          <w:b/>
          <w:kern w:val="0"/>
          <w:sz w:val="30"/>
          <w:szCs w:val="30"/>
        </w:rPr>
        <w:t xml:space="preserve">条 </w:t>
      </w:r>
      <w:r>
        <w:rPr>
          <w:rFonts w:ascii="仿宋_GB2312" w:eastAsia="仿宋_GB2312" w:hAnsi="宋体" w:hint="eastAsia"/>
          <w:kern w:val="0"/>
          <w:sz w:val="30"/>
          <w:szCs w:val="30"/>
        </w:rPr>
        <w:t>本指引自发布之日起施行。本所于2022年12月30日发布的《上海证券交易所公司债券发行上市审核规则适用指引第7号——审核会》（上证发〔2022〕168号）同时废止。</w:t>
      </w:r>
    </w:p>
    <w:p w:rsidR="00C5779D" w:rsidRDefault="00C5779D">
      <w:pPr>
        <w:widowControl w:val="0"/>
        <w:spacing w:line="560" w:lineRule="exact"/>
        <w:ind w:firstLineChars="0" w:firstLine="0"/>
      </w:pPr>
    </w:p>
    <w:sectPr w:rsidR="00C5779D" w:rsidSect="006B71F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244" w:rsidRDefault="002F5244">
      <w:pPr>
        <w:spacing w:line="240" w:lineRule="auto"/>
        <w:ind w:firstLine="420"/>
      </w:pPr>
      <w:r>
        <w:separator/>
      </w:r>
    </w:p>
  </w:endnote>
  <w:endnote w:type="continuationSeparator" w:id="1">
    <w:p w:rsidR="002F5244" w:rsidRDefault="002F5244">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9D" w:rsidRDefault="00EC3C0A">
    <w:pPr>
      <w:pStyle w:val="a7"/>
      <w:ind w:firstLineChars="0" w:firstLine="0"/>
    </w:pPr>
    <w:r>
      <w:rPr>
        <w:rFonts w:ascii="仿宋_GB2312" w:eastAsia="仿宋_GB2312" w:hint="eastAsia"/>
        <w:bCs/>
        <w:sz w:val="28"/>
      </w:rPr>
      <w:t>－</w:t>
    </w:r>
    <w:r w:rsidR="00F14EE3">
      <w:rPr>
        <w:sz w:val="28"/>
      </w:rPr>
      <w:fldChar w:fldCharType="begin"/>
    </w:r>
    <w:r>
      <w:rPr>
        <w:sz w:val="28"/>
      </w:rPr>
      <w:instrText xml:space="preserve"> PAGE </w:instrText>
    </w:r>
    <w:r w:rsidR="00F14EE3">
      <w:rPr>
        <w:sz w:val="28"/>
      </w:rPr>
      <w:fldChar w:fldCharType="separate"/>
    </w:r>
    <w:r w:rsidR="00BE17CC">
      <w:rPr>
        <w:noProof/>
        <w:sz w:val="28"/>
      </w:rPr>
      <w:t>8</w:t>
    </w:r>
    <w:r w:rsidR="00F14EE3">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9D" w:rsidRDefault="00EC3C0A">
    <w:pPr>
      <w:pStyle w:val="a7"/>
      <w:ind w:firstLine="560"/>
      <w:jc w:val="right"/>
    </w:pPr>
    <w:r>
      <w:rPr>
        <w:rFonts w:ascii="仿宋_GB2312" w:eastAsia="仿宋_GB2312" w:hint="eastAsia"/>
        <w:bCs/>
        <w:sz w:val="28"/>
      </w:rPr>
      <w:t>－</w:t>
    </w:r>
    <w:r w:rsidR="00F14EE3">
      <w:rPr>
        <w:sz w:val="28"/>
      </w:rPr>
      <w:fldChar w:fldCharType="begin"/>
    </w:r>
    <w:r>
      <w:rPr>
        <w:sz w:val="28"/>
      </w:rPr>
      <w:instrText xml:space="preserve"> PAGE </w:instrText>
    </w:r>
    <w:r w:rsidR="00F14EE3">
      <w:rPr>
        <w:sz w:val="28"/>
      </w:rPr>
      <w:fldChar w:fldCharType="separate"/>
    </w:r>
    <w:r w:rsidR="002F5244">
      <w:rPr>
        <w:noProof/>
        <w:sz w:val="28"/>
      </w:rPr>
      <w:t>1</w:t>
    </w:r>
    <w:r w:rsidR="00F14EE3">
      <w:rPr>
        <w:sz w:val="28"/>
      </w:rPr>
      <w:fldChar w:fldCharType="end"/>
    </w:r>
    <w:r>
      <w:rPr>
        <w:rFonts w:ascii="仿宋_GB2312" w:eastAsia="仿宋_GB2312" w:hint="eastAsia"/>
        <w:bCs/>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9D" w:rsidRDefault="00C5779D">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244" w:rsidRDefault="002F5244">
      <w:pPr>
        <w:spacing w:line="240" w:lineRule="auto"/>
        <w:ind w:firstLine="420"/>
      </w:pPr>
      <w:r>
        <w:separator/>
      </w:r>
    </w:p>
  </w:footnote>
  <w:footnote w:type="continuationSeparator" w:id="1">
    <w:p w:rsidR="002F5244" w:rsidRDefault="002F5244">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9D" w:rsidRDefault="00C5779D">
    <w:pPr>
      <w:pStyle w:val="a8"/>
      <w:pBdr>
        <w:bottom w:val="none" w:sz="0" w:space="1"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9D" w:rsidRDefault="00C5779D">
    <w:pPr>
      <w:ind w:left="4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9D" w:rsidRDefault="00C5779D">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VerticalSpacing w:val="156"/>
  <w:noPunctuationKerning/>
  <w:characterSpacingControl w:val="compressPunctuation"/>
  <w:savePreviewPicture/>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FhMDY5ZWZkMjNhZjM4OTRjYWYwMzNiOWM2NWVmNDMifQ=="/>
  </w:docVars>
  <w:rsids>
    <w:rsidRoot w:val="00034508"/>
    <w:rsid w:val="0000731A"/>
    <w:rsid w:val="00011985"/>
    <w:rsid w:val="000220F2"/>
    <w:rsid w:val="0003053A"/>
    <w:rsid w:val="00032D88"/>
    <w:rsid w:val="00034508"/>
    <w:rsid w:val="00041F19"/>
    <w:rsid w:val="00054DA4"/>
    <w:rsid w:val="000567F8"/>
    <w:rsid w:val="0006188E"/>
    <w:rsid w:val="0006251F"/>
    <w:rsid w:val="0006298D"/>
    <w:rsid w:val="00070614"/>
    <w:rsid w:val="00070A70"/>
    <w:rsid w:val="000838CC"/>
    <w:rsid w:val="000A0F46"/>
    <w:rsid w:val="000A11D5"/>
    <w:rsid w:val="000A793E"/>
    <w:rsid w:val="000B3FE3"/>
    <w:rsid w:val="000B6FFB"/>
    <w:rsid w:val="000B7B21"/>
    <w:rsid w:val="000C2E25"/>
    <w:rsid w:val="000C3EEC"/>
    <w:rsid w:val="000C60CC"/>
    <w:rsid w:val="000C7B2B"/>
    <w:rsid w:val="000D3B76"/>
    <w:rsid w:val="000D5477"/>
    <w:rsid w:val="000E161D"/>
    <w:rsid w:val="000F04A5"/>
    <w:rsid w:val="000F57A9"/>
    <w:rsid w:val="00104D7F"/>
    <w:rsid w:val="001055F6"/>
    <w:rsid w:val="00110831"/>
    <w:rsid w:val="00111001"/>
    <w:rsid w:val="00121262"/>
    <w:rsid w:val="00122357"/>
    <w:rsid w:val="00122821"/>
    <w:rsid w:val="00123809"/>
    <w:rsid w:val="001267C4"/>
    <w:rsid w:val="00126DC0"/>
    <w:rsid w:val="00135143"/>
    <w:rsid w:val="00136C18"/>
    <w:rsid w:val="00141902"/>
    <w:rsid w:val="00145315"/>
    <w:rsid w:val="00150F3B"/>
    <w:rsid w:val="001641EB"/>
    <w:rsid w:val="00170AD8"/>
    <w:rsid w:val="001807D3"/>
    <w:rsid w:val="00181027"/>
    <w:rsid w:val="00197996"/>
    <w:rsid w:val="00197D5B"/>
    <w:rsid w:val="001A5EC3"/>
    <w:rsid w:val="001B41DA"/>
    <w:rsid w:val="001B7626"/>
    <w:rsid w:val="001C218A"/>
    <w:rsid w:val="001C4A35"/>
    <w:rsid w:val="001C75DC"/>
    <w:rsid w:val="001D05DB"/>
    <w:rsid w:val="001D467A"/>
    <w:rsid w:val="001E01E7"/>
    <w:rsid w:val="001F132D"/>
    <w:rsid w:val="0020249C"/>
    <w:rsid w:val="0021596D"/>
    <w:rsid w:val="00215D1C"/>
    <w:rsid w:val="00215FCB"/>
    <w:rsid w:val="002209C7"/>
    <w:rsid w:val="00227B1D"/>
    <w:rsid w:val="002310B6"/>
    <w:rsid w:val="002339FA"/>
    <w:rsid w:val="00237527"/>
    <w:rsid w:val="00242427"/>
    <w:rsid w:val="00243269"/>
    <w:rsid w:val="002437EF"/>
    <w:rsid w:val="00244688"/>
    <w:rsid w:val="00245447"/>
    <w:rsid w:val="00247CCE"/>
    <w:rsid w:val="00282805"/>
    <w:rsid w:val="002A10CA"/>
    <w:rsid w:val="002A1AAB"/>
    <w:rsid w:val="002A57B7"/>
    <w:rsid w:val="002A6314"/>
    <w:rsid w:val="002B544B"/>
    <w:rsid w:val="002C0882"/>
    <w:rsid w:val="002C0CF3"/>
    <w:rsid w:val="002C7453"/>
    <w:rsid w:val="002E3A11"/>
    <w:rsid w:val="002F034B"/>
    <w:rsid w:val="002F2A2C"/>
    <w:rsid w:val="002F2FC9"/>
    <w:rsid w:val="002F5244"/>
    <w:rsid w:val="002F6234"/>
    <w:rsid w:val="002F65E1"/>
    <w:rsid w:val="00302698"/>
    <w:rsid w:val="003053BC"/>
    <w:rsid w:val="0031367C"/>
    <w:rsid w:val="0031645E"/>
    <w:rsid w:val="003169A2"/>
    <w:rsid w:val="003221F1"/>
    <w:rsid w:val="003238BF"/>
    <w:rsid w:val="003362D6"/>
    <w:rsid w:val="0033770C"/>
    <w:rsid w:val="00340ABB"/>
    <w:rsid w:val="0034161F"/>
    <w:rsid w:val="00344DF3"/>
    <w:rsid w:val="00347D3F"/>
    <w:rsid w:val="003518C7"/>
    <w:rsid w:val="00353269"/>
    <w:rsid w:val="00363936"/>
    <w:rsid w:val="0036540A"/>
    <w:rsid w:val="00366A72"/>
    <w:rsid w:val="003700F1"/>
    <w:rsid w:val="00377B61"/>
    <w:rsid w:val="0038168A"/>
    <w:rsid w:val="00384AB9"/>
    <w:rsid w:val="0039487E"/>
    <w:rsid w:val="003A0ABA"/>
    <w:rsid w:val="003A27A3"/>
    <w:rsid w:val="003A473F"/>
    <w:rsid w:val="003B4BCA"/>
    <w:rsid w:val="003C0586"/>
    <w:rsid w:val="003C10AC"/>
    <w:rsid w:val="003C6F5C"/>
    <w:rsid w:val="003D5D74"/>
    <w:rsid w:val="003D7CAC"/>
    <w:rsid w:val="003E453C"/>
    <w:rsid w:val="003E5604"/>
    <w:rsid w:val="003F7DA0"/>
    <w:rsid w:val="004003D8"/>
    <w:rsid w:val="004009CC"/>
    <w:rsid w:val="00404344"/>
    <w:rsid w:val="00404797"/>
    <w:rsid w:val="00404831"/>
    <w:rsid w:val="004140BB"/>
    <w:rsid w:val="00417F78"/>
    <w:rsid w:val="0042145C"/>
    <w:rsid w:val="00422EAD"/>
    <w:rsid w:val="00422F63"/>
    <w:rsid w:val="00427F5F"/>
    <w:rsid w:val="00434561"/>
    <w:rsid w:val="00442BD0"/>
    <w:rsid w:val="00450CE3"/>
    <w:rsid w:val="0045716C"/>
    <w:rsid w:val="00457459"/>
    <w:rsid w:val="00460110"/>
    <w:rsid w:val="0046118C"/>
    <w:rsid w:val="00463FE7"/>
    <w:rsid w:val="00474766"/>
    <w:rsid w:val="00481893"/>
    <w:rsid w:val="004A2D5E"/>
    <w:rsid w:val="004A3F61"/>
    <w:rsid w:val="004C26E5"/>
    <w:rsid w:val="004C3132"/>
    <w:rsid w:val="004C6391"/>
    <w:rsid w:val="004C657B"/>
    <w:rsid w:val="004C7030"/>
    <w:rsid w:val="004D4013"/>
    <w:rsid w:val="004D5942"/>
    <w:rsid w:val="004D7EE4"/>
    <w:rsid w:val="004E219F"/>
    <w:rsid w:val="004E28F6"/>
    <w:rsid w:val="004E4F45"/>
    <w:rsid w:val="004F1F98"/>
    <w:rsid w:val="004F22B6"/>
    <w:rsid w:val="004F3D1B"/>
    <w:rsid w:val="004F468B"/>
    <w:rsid w:val="00500D67"/>
    <w:rsid w:val="00507332"/>
    <w:rsid w:val="005106B9"/>
    <w:rsid w:val="00516017"/>
    <w:rsid w:val="00523855"/>
    <w:rsid w:val="00525335"/>
    <w:rsid w:val="00526B93"/>
    <w:rsid w:val="0053097B"/>
    <w:rsid w:val="00531E68"/>
    <w:rsid w:val="00533980"/>
    <w:rsid w:val="0053420D"/>
    <w:rsid w:val="005435E0"/>
    <w:rsid w:val="005440C2"/>
    <w:rsid w:val="00554A5B"/>
    <w:rsid w:val="005656B5"/>
    <w:rsid w:val="0056798E"/>
    <w:rsid w:val="00572773"/>
    <w:rsid w:val="00575A79"/>
    <w:rsid w:val="00575ECD"/>
    <w:rsid w:val="0059028A"/>
    <w:rsid w:val="00592C7C"/>
    <w:rsid w:val="005948AC"/>
    <w:rsid w:val="00595237"/>
    <w:rsid w:val="005A196B"/>
    <w:rsid w:val="005A6C83"/>
    <w:rsid w:val="005B33A9"/>
    <w:rsid w:val="005B604D"/>
    <w:rsid w:val="005C5BCC"/>
    <w:rsid w:val="005D0613"/>
    <w:rsid w:val="005D1507"/>
    <w:rsid w:val="005D28A8"/>
    <w:rsid w:val="005D5E2D"/>
    <w:rsid w:val="005D7646"/>
    <w:rsid w:val="005E2967"/>
    <w:rsid w:val="005E3A8C"/>
    <w:rsid w:val="005E46F5"/>
    <w:rsid w:val="005F5454"/>
    <w:rsid w:val="00600D22"/>
    <w:rsid w:val="006036F5"/>
    <w:rsid w:val="006053C0"/>
    <w:rsid w:val="00605A60"/>
    <w:rsid w:val="00606B44"/>
    <w:rsid w:val="00617231"/>
    <w:rsid w:val="00622689"/>
    <w:rsid w:val="006252A9"/>
    <w:rsid w:val="006258D3"/>
    <w:rsid w:val="00627111"/>
    <w:rsid w:val="006318C3"/>
    <w:rsid w:val="0063386E"/>
    <w:rsid w:val="00636C28"/>
    <w:rsid w:val="00643DEF"/>
    <w:rsid w:val="00645A60"/>
    <w:rsid w:val="00652A13"/>
    <w:rsid w:val="00671047"/>
    <w:rsid w:val="0067355F"/>
    <w:rsid w:val="00685AD6"/>
    <w:rsid w:val="00685D69"/>
    <w:rsid w:val="00692595"/>
    <w:rsid w:val="006938A1"/>
    <w:rsid w:val="006A1D2B"/>
    <w:rsid w:val="006A3190"/>
    <w:rsid w:val="006A51D3"/>
    <w:rsid w:val="006B0FB4"/>
    <w:rsid w:val="006B557F"/>
    <w:rsid w:val="006B5B28"/>
    <w:rsid w:val="006B5B55"/>
    <w:rsid w:val="006B71F6"/>
    <w:rsid w:val="006D3039"/>
    <w:rsid w:val="006D4BA3"/>
    <w:rsid w:val="006E0DBD"/>
    <w:rsid w:val="006E11DD"/>
    <w:rsid w:val="006E2CB9"/>
    <w:rsid w:val="006E5159"/>
    <w:rsid w:val="006F07CF"/>
    <w:rsid w:val="006F1458"/>
    <w:rsid w:val="006F33E5"/>
    <w:rsid w:val="0071052B"/>
    <w:rsid w:val="00710AA6"/>
    <w:rsid w:val="00715A97"/>
    <w:rsid w:val="00720C4F"/>
    <w:rsid w:val="00723E62"/>
    <w:rsid w:val="007247F3"/>
    <w:rsid w:val="0072614D"/>
    <w:rsid w:val="00737E53"/>
    <w:rsid w:val="00740084"/>
    <w:rsid w:val="0074656B"/>
    <w:rsid w:val="00746F45"/>
    <w:rsid w:val="00747534"/>
    <w:rsid w:val="00755D54"/>
    <w:rsid w:val="007659EB"/>
    <w:rsid w:val="00771E0E"/>
    <w:rsid w:val="00774A21"/>
    <w:rsid w:val="007800DD"/>
    <w:rsid w:val="00790402"/>
    <w:rsid w:val="007A0425"/>
    <w:rsid w:val="007A1FCA"/>
    <w:rsid w:val="007B22D4"/>
    <w:rsid w:val="007B4D37"/>
    <w:rsid w:val="007B6B91"/>
    <w:rsid w:val="007B7141"/>
    <w:rsid w:val="007B7C50"/>
    <w:rsid w:val="007C08C3"/>
    <w:rsid w:val="007C386E"/>
    <w:rsid w:val="007C39E3"/>
    <w:rsid w:val="007C5F3A"/>
    <w:rsid w:val="007C7400"/>
    <w:rsid w:val="007D2EB6"/>
    <w:rsid w:val="007D655C"/>
    <w:rsid w:val="007D720A"/>
    <w:rsid w:val="007E17CA"/>
    <w:rsid w:val="007E4994"/>
    <w:rsid w:val="007E7825"/>
    <w:rsid w:val="007F194A"/>
    <w:rsid w:val="007F1E76"/>
    <w:rsid w:val="007F30F4"/>
    <w:rsid w:val="007F4620"/>
    <w:rsid w:val="007F72F6"/>
    <w:rsid w:val="0080108C"/>
    <w:rsid w:val="00810476"/>
    <w:rsid w:val="00820487"/>
    <w:rsid w:val="008248C4"/>
    <w:rsid w:val="00825595"/>
    <w:rsid w:val="00831550"/>
    <w:rsid w:val="00832E74"/>
    <w:rsid w:val="00837A9D"/>
    <w:rsid w:val="00842FC5"/>
    <w:rsid w:val="0084772F"/>
    <w:rsid w:val="00854DD3"/>
    <w:rsid w:val="0086325A"/>
    <w:rsid w:val="00865B45"/>
    <w:rsid w:val="00870CBB"/>
    <w:rsid w:val="00875169"/>
    <w:rsid w:val="00880A67"/>
    <w:rsid w:val="008841FC"/>
    <w:rsid w:val="00892F67"/>
    <w:rsid w:val="008A469F"/>
    <w:rsid w:val="008A63B9"/>
    <w:rsid w:val="008A6DDC"/>
    <w:rsid w:val="008B509E"/>
    <w:rsid w:val="008B6333"/>
    <w:rsid w:val="008C6C14"/>
    <w:rsid w:val="008D6067"/>
    <w:rsid w:val="008D71E2"/>
    <w:rsid w:val="008E6A65"/>
    <w:rsid w:val="008F013F"/>
    <w:rsid w:val="008F1BA9"/>
    <w:rsid w:val="008F24DD"/>
    <w:rsid w:val="008F5401"/>
    <w:rsid w:val="008F5CC2"/>
    <w:rsid w:val="009029A0"/>
    <w:rsid w:val="009040D9"/>
    <w:rsid w:val="00906001"/>
    <w:rsid w:val="00911280"/>
    <w:rsid w:val="00914C95"/>
    <w:rsid w:val="00915116"/>
    <w:rsid w:val="00915A0C"/>
    <w:rsid w:val="009177C3"/>
    <w:rsid w:val="00926171"/>
    <w:rsid w:val="00933BDF"/>
    <w:rsid w:val="00934868"/>
    <w:rsid w:val="00945941"/>
    <w:rsid w:val="00945B64"/>
    <w:rsid w:val="00951B83"/>
    <w:rsid w:val="009569AA"/>
    <w:rsid w:val="00966344"/>
    <w:rsid w:val="00975A9D"/>
    <w:rsid w:val="00990A60"/>
    <w:rsid w:val="00993757"/>
    <w:rsid w:val="00995C1E"/>
    <w:rsid w:val="009A2D93"/>
    <w:rsid w:val="009A6F56"/>
    <w:rsid w:val="009B0E72"/>
    <w:rsid w:val="009B5761"/>
    <w:rsid w:val="009B6321"/>
    <w:rsid w:val="009C22EC"/>
    <w:rsid w:val="009C31F0"/>
    <w:rsid w:val="009C4623"/>
    <w:rsid w:val="009C5ACB"/>
    <w:rsid w:val="009E190B"/>
    <w:rsid w:val="009F1A9C"/>
    <w:rsid w:val="009F37BB"/>
    <w:rsid w:val="00A01E51"/>
    <w:rsid w:val="00A03F0B"/>
    <w:rsid w:val="00A074F9"/>
    <w:rsid w:val="00A12C63"/>
    <w:rsid w:val="00A1306C"/>
    <w:rsid w:val="00A15880"/>
    <w:rsid w:val="00A16719"/>
    <w:rsid w:val="00A17B02"/>
    <w:rsid w:val="00A437DC"/>
    <w:rsid w:val="00A43B78"/>
    <w:rsid w:val="00A44469"/>
    <w:rsid w:val="00A46E9E"/>
    <w:rsid w:val="00A47494"/>
    <w:rsid w:val="00A500FE"/>
    <w:rsid w:val="00A52D5E"/>
    <w:rsid w:val="00A54A7C"/>
    <w:rsid w:val="00A61605"/>
    <w:rsid w:val="00A61C81"/>
    <w:rsid w:val="00A622A9"/>
    <w:rsid w:val="00A623FE"/>
    <w:rsid w:val="00A62DAA"/>
    <w:rsid w:val="00A71794"/>
    <w:rsid w:val="00A717A1"/>
    <w:rsid w:val="00A72606"/>
    <w:rsid w:val="00A815EF"/>
    <w:rsid w:val="00A86F47"/>
    <w:rsid w:val="00A9238F"/>
    <w:rsid w:val="00A97182"/>
    <w:rsid w:val="00AA0E0E"/>
    <w:rsid w:val="00AA169E"/>
    <w:rsid w:val="00AA4B9F"/>
    <w:rsid w:val="00AA6656"/>
    <w:rsid w:val="00AB1EB4"/>
    <w:rsid w:val="00AB3CBD"/>
    <w:rsid w:val="00AB449D"/>
    <w:rsid w:val="00AB47D6"/>
    <w:rsid w:val="00AB4EDC"/>
    <w:rsid w:val="00AC1C72"/>
    <w:rsid w:val="00AC2BB5"/>
    <w:rsid w:val="00AC3344"/>
    <w:rsid w:val="00AC5E4C"/>
    <w:rsid w:val="00AD2A7F"/>
    <w:rsid w:val="00AD5DFD"/>
    <w:rsid w:val="00AE5368"/>
    <w:rsid w:val="00AF1B25"/>
    <w:rsid w:val="00AF3381"/>
    <w:rsid w:val="00AF61B2"/>
    <w:rsid w:val="00AF6E4A"/>
    <w:rsid w:val="00AF7776"/>
    <w:rsid w:val="00B164C5"/>
    <w:rsid w:val="00B25E75"/>
    <w:rsid w:val="00B26A7A"/>
    <w:rsid w:val="00B278FF"/>
    <w:rsid w:val="00B27C24"/>
    <w:rsid w:val="00B31D36"/>
    <w:rsid w:val="00B3338A"/>
    <w:rsid w:val="00B40D16"/>
    <w:rsid w:val="00B429C5"/>
    <w:rsid w:val="00B45033"/>
    <w:rsid w:val="00B46558"/>
    <w:rsid w:val="00B51A99"/>
    <w:rsid w:val="00B52D86"/>
    <w:rsid w:val="00B636BD"/>
    <w:rsid w:val="00B6485B"/>
    <w:rsid w:val="00B67429"/>
    <w:rsid w:val="00B72714"/>
    <w:rsid w:val="00B72806"/>
    <w:rsid w:val="00B74310"/>
    <w:rsid w:val="00B816E1"/>
    <w:rsid w:val="00B82A5A"/>
    <w:rsid w:val="00B8501C"/>
    <w:rsid w:val="00B93DCD"/>
    <w:rsid w:val="00B94001"/>
    <w:rsid w:val="00BA7F87"/>
    <w:rsid w:val="00BB3E1A"/>
    <w:rsid w:val="00BC0A0C"/>
    <w:rsid w:val="00BC1F52"/>
    <w:rsid w:val="00BC42EB"/>
    <w:rsid w:val="00BC4D2E"/>
    <w:rsid w:val="00BC60E2"/>
    <w:rsid w:val="00BD0A3A"/>
    <w:rsid w:val="00BD3CD5"/>
    <w:rsid w:val="00BD7451"/>
    <w:rsid w:val="00BE0E95"/>
    <w:rsid w:val="00BE17CC"/>
    <w:rsid w:val="00BE67BD"/>
    <w:rsid w:val="00BE6E82"/>
    <w:rsid w:val="00BF3D4C"/>
    <w:rsid w:val="00BF41A1"/>
    <w:rsid w:val="00BF5875"/>
    <w:rsid w:val="00BF5BF9"/>
    <w:rsid w:val="00BF7CD6"/>
    <w:rsid w:val="00C03B28"/>
    <w:rsid w:val="00C04532"/>
    <w:rsid w:val="00C1106A"/>
    <w:rsid w:val="00C20EE5"/>
    <w:rsid w:val="00C24ABD"/>
    <w:rsid w:val="00C30B98"/>
    <w:rsid w:val="00C32B40"/>
    <w:rsid w:val="00C32F66"/>
    <w:rsid w:val="00C359E6"/>
    <w:rsid w:val="00C36B1A"/>
    <w:rsid w:val="00C479B1"/>
    <w:rsid w:val="00C5056F"/>
    <w:rsid w:val="00C5070D"/>
    <w:rsid w:val="00C51FC4"/>
    <w:rsid w:val="00C56F01"/>
    <w:rsid w:val="00C5779D"/>
    <w:rsid w:val="00C57F0B"/>
    <w:rsid w:val="00C61C0D"/>
    <w:rsid w:val="00C62BCD"/>
    <w:rsid w:val="00C713A6"/>
    <w:rsid w:val="00C87330"/>
    <w:rsid w:val="00C875D5"/>
    <w:rsid w:val="00C9285F"/>
    <w:rsid w:val="00C957D7"/>
    <w:rsid w:val="00C96A23"/>
    <w:rsid w:val="00C97785"/>
    <w:rsid w:val="00CA552F"/>
    <w:rsid w:val="00CB0318"/>
    <w:rsid w:val="00CB0A11"/>
    <w:rsid w:val="00CB188E"/>
    <w:rsid w:val="00CB50FD"/>
    <w:rsid w:val="00CC0560"/>
    <w:rsid w:val="00CE053D"/>
    <w:rsid w:val="00CE2072"/>
    <w:rsid w:val="00CE550D"/>
    <w:rsid w:val="00CF03AF"/>
    <w:rsid w:val="00CF18A5"/>
    <w:rsid w:val="00CF2ADA"/>
    <w:rsid w:val="00CF2DB0"/>
    <w:rsid w:val="00CF33FF"/>
    <w:rsid w:val="00CF5632"/>
    <w:rsid w:val="00CF57B8"/>
    <w:rsid w:val="00D034FF"/>
    <w:rsid w:val="00D058E8"/>
    <w:rsid w:val="00D1013D"/>
    <w:rsid w:val="00D136F9"/>
    <w:rsid w:val="00D148B3"/>
    <w:rsid w:val="00D1643D"/>
    <w:rsid w:val="00D16C6B"/>
    <w:rsid w:val="00D21C3E"/>
    <w:rsid w:val="00D22EED"/>
    <w:rsid w:val="00D243C6"/>
    <w:rsid w:val="00D249B2"/>
    <w:rsid w:val="00D3416D"/>
    <w:rsid w:val="00D349D3"/>
    <w:rsid w:val="00D37A96"/>
    <w:rsid w:val="00D409B0"/>
    <w:rsid w:val="00D456D7"/>
    <w:rsid w:val="00D47CAB"/>
    <w:rsid w:val="00D504F7"/>
    <w:rsid w:val="00D51E2D"/>
    <w:rsid w:val="00D528B3"/>
    <w:rsid w:val="00D60699"/>
    <w:rsid w:val="00D6353A"/>
    <w:rsid w:val="00D63A90"/>
    <w:rsid w:val="00D649A1"/>
    <w:rsid w:val="00D64BC6"/>
    <w:rsid w:val="00D65C1F"/>
    <w:rsid w:val="00D67E28"/>
    <w:rsid w:val="00D7032D"/>
    <w:rsid w:val="00D7245D"/>
    <w:rsid w:val="00D726DB"/>
    <w:rsid w:val="00D72C54"/>
    <w:rsid w:val="00D75E62"/>
    <w:rsid w:val="00D7619A"/>
    <w:rsid w:val="00D7630F"/>
    <w:rsid w:val="00D80A62"/>
    <w:rsid w:val="00D82327"/>
    <w:rsid w:val="00D86A7D"/>
    <w:rsid w:val="00D9233D"/>
    <w:rsid w:val="00D9245B"/>
    <w:rsid w:val="00D9742B"/>
    <w:rsid w:val="00DA2A79"/>
    <w:rsid w:val="00DA67F7"/>
    <w:rsid w:val="00DA6F25"/>
    <w:rsid w:val="00DB0922"/>
    <w:rsid w:val="00DB3024"/>
    <w:rsid w:val="00DB673F"/>
    <w:rsid w:val="00DC18C6"/>
    <w:rsid w:val="00DC5E4C"/>
    <w:rsid w:val="00DD6F6F"/>
    <w:rsid w:val="00DE16E8"/>
    <w:rsid w:val="00DF5B15"/>
    <w:rsid w:val="00DF67F4"/>
    <w:rsid w:val="00E129FB"/>
    <w:rsid w:val="00E13FF8"/>
    <w:rsid w:val="00E162F7"/>
    <w:rsid w:val="00E200C1"/>
    <w:rsid w:val="00E26FE5"/>
    <w:rsid w:val="00E43177"/>
    <w:rsid w:val="00E446FE"/>
    <w:rsid w:val="00E46970"/>
    <w:rsid w:val="00E5362D"/>
    <w:rsid w:val="00E54105"/>
    <w:rsid w:val="00E5567F"/>
    <w:rsid w:val="00E64D88"/>
    <w:rsid w:val="00E65420"/>
    <w:rsid w:val="00E66C97"/>
    <w:rsid w:val="00E71C40"/>
    <w:rsid w:val="00E75E31"/>
    <w:rsid w:val="00E83E7E"/>
    <w:rsid w:val="00E87A52"/>
    <w:rsid w:val="00E901D8"/>
    <w:rsid w:val="00E917CE"/>
    <w:rsid w:val="00E9246D"/>
    <w:rsid w:val="00E977EB"/>
    <w:rsid w:val="00EA2819"/>
    <w:rsid w:val="00EA3540"/>
    <w:rsid w:val="00EA3ECF"/>
    <w:rsid w:val="00EB04D6"/>
    <w:rsid w:val="00EB37A0"/>
    <w:rsid w:val="00EB6AE4"/>
    <w:rsid w:val="00EC1485"/>
    <w:rsid w:val="00EC197F"/>
    <w:rsid w:val="00EC3C0A"/>
    <w:rsid w:val="00ED0EB6"/>
    <w:rsid w:val="00ED4216"/>
    <w:rsid w:val="00ED4DE6"/>
    <w:rsid w:val="00EE1720"/>
    <w:rsid w:val="00EE4FB0"/>
    <w:rsid w:val="00EE70B0"/>
    <w:rsid w:val="00EF0003"/>
    <w:rsid w:val="00EF033E"/>
    <w:rsid w:val="00EF2808"/>
    <w:rsid w:val="00EF7978"/>
    <w:rsid w:val="00F0113D"/>
    <w:rsid w:val="00F014EA"/>
    <w:rsid w:val="00F01867"/>
    <w:rsid w:val="00F01F75"/>
    <w:rsid w:val="00F020B3"/>
    <w:rsid w:val="00F02FDD"/>
    <w:rsid w:val="00F04F6C"/>
    <w:rsid w:val="00F10515"/>
    <w:rsid w:val="00F13394"/>
    <w:rsid w:val="00F14EE3"/>
    <w:rsid w:val="00F15C24"/>
    <w:rsid w:val="00F16472"/>
    <w:rsid w:val="00F23575"/>
    <w:rsid w:val="00F25706"/>
    <w:rsid w:val="00F27747"/>
    <w:rsid w:val="00F307E6"/>
    <w:rsid w:val="00F33CDC"/>
    <w:rsid w:val="00F347E3"/>
    <w:rsid w:val="00F377C8"/>
    <w:rsid w:val="00F460E4"/>
    <w:rsid w:val="00F47D41"/>
    <w:rsid w:val="00F553A7"/>
    <w:rsid w:val="00F57604"/>
    <w:rsid w:val="00F619DF"/>
    <w:rsid w:val="00F6549D"/>
    <w:rsid w:val="00F65E6B"/>
    <w:rsid w:val="00F76689"/>
    <w:rsid w:val="00F81A47"/>
    <w:rsid w:val="00F82CBF"/>
    <w:rsid w:val="00F82F6F"/>
    <w:rsid w:val="00F838CA"/>
    <w:rsid w:val="00F86770"/>
    <w:rsid w:val="00F94FA3"/>
    <w:rsid w:val="00F960D4"/>
    <w:rsid w:val="00F975E0"/>
    <w:rsid w:val="00F97875"/>
    <w:rsid w:val="00FA6D65"/>
    <w:rsid w:val="00FB007A"/>
    <w:rsid w:val="00FB3AD8"/>
    <w:rsid w:val="00FB6387"/>
    <w:rsid w:val="00FB71BA"/>
    <w:rsid w:val="00FC475D"/>
    <w:rsid w:val="00FD0BE8"/>
    <w:rsid w:val="00FD534C"/>
    <w:rsid w:val="00FD6A5D"/>
    <w:rsid w:val="00FE5151"/>
    <w:rsid w:val="00FF001A"/>
    <w:rsid w:val="0C8B2A9B"/>
    <w:rsid w:val="0CF132E9"/>
    <w:rsid w:val="33391EF0"/>
    <w:rsid w:val="416856FC"/>
    <w:rsid w:val="43C67B13"/>
    <w:rsid w:val="5D0212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qFormat="1"/>
    <w:lsdException w:name="Balloon Text" w:semiHidden="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1F6"/>
    <w:pPr>
      <w:spacing w:line="600" w:lineRule="exact"/>
      <w:ind w:firstLineChars="200" w:firstLine="200"/>
      <w:jc w:val="both"/>
    </w:pPr>
    <w:rPr>
      <w:kern w:val="2"/>
      <w:sz w:val="21"/>
      <w:szCs w:val="22"/>
    </w:rPr>
  </w:style>
  <w:style w:type="paragraph" w:styleId="2">
    <w:name w:val="heading 2"/>
    <w:basedOn w:val="a"/>
    <w:next w:val="a"/>
    <w:uiPriority w:val="9"/>
    <w:qFormat/>
    <w:rsid w:val="006B71F6"/>
    <w:pPr>
      <w:spacing w:before="100" w:beforeAutospacing="1" w:after="100"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6B71F6"/>
    <w:rPr>
      <w:rFonts w:ascii="宋体"/>
      <w:sz w:val="18"/>
      <w:szCs w:val="18"/>
    </w:rPr>
  </w:style>
  <w:style w:type="paragraph" w:styleId="a4">
    <w:name w:val="annotation text"/>
    <w:basedOn w:val="a"/>
    <w:link w:val="Char0"/>
    <w:uiPriority w:val="99"/>
    <w:unhideWhenUsed/>
    <w:qFormat/>
    <w:rsid w:val="006B71F6"/>
    <w:pPr>
      <w:jc w:val="left"/>
    </w:pPr>
  </w:style>
  <w:style w:type="paragraph" w:styleId="a5">
    <w:name w:val="Body Text"/>
    <w:basedOn w:val="a"/>
    <w:link w:val="Char1"/>
    <w:uiPriority w:val="99"/>
    <w:unhideWhenUsed/>
    <w:qFormat/>
    <w:rsid w:val="006B71F6"/>
    <w:pPr>
      <w:widowControl w:val="0"/>
      <w:spacing w:after="120" w:line="240" w:lineRule="auto"/>
      <w:ind w:firstLineChars="0" w:firstLine="0"/>
    </w:pPr>
    <w:rPr>
      <w:szCs w:val="20"/>
    </w:rPr>
  </w:style>
  <w:style w:type="paragraph" w:styleId="a6">
    <w:name w:val="Balloon Text"/>
    <w:basedOn w:val="a"/>
    <w:link w:val="Char2"/>
    <w:uiPriority w:val="99"/>
    <w:unhideWhenUsed/>
    <w:qFormat/>
    <w:rsid w:val="006B71F6"/>
    <w:pPr>
      <w:spacing w:line="240" w:lineRule="auto"/>
    </w:pPr>
    <w:rPr>
      <w:kern w:val="0"/>
      <w:sz w:val="18"/>
      <w:szCs w:val="18"/>
    </w:rPr>
  </w:style>
  <w:style w:type="paragraph" w:styleId="a7">
    <w:name w:val="footer"/>
    <w:basedOn w:val="a"/>
    <w:link w:val="Char3"/>
    <w:uiPriority w:val="99"/>
    <w:unhideWhenUsed/>
    <w:qFormat/>
    <w:rsid w:val="006B71F6"/>
    <w:pPr>
      <w:tabs>
        <w:tab w:val="center" w:pos="4153"/>
        <w:tab w:val="right" w:pos="8306"/>
      </w:tabs>
      <w:snapToGrid w:val="0"/>
      <w:spacing w:line="240" w:lineRule="atLeast"/>
      <w:jc w:val="left"/>
    </w:pPr>
    <w:rPr>
      <w:kern w:val="0"/>
      <w:sz w:val="18"/>
      <w:szCs w:val="18"/>
    </w:rPr>
  </w:style>
  <w:style w:type="paragraph" w:styleId="a8">
    <w:name w:val="header"/>
    <w:basedOn w:val="a"/>
    <w:link w:val="Char4"/>
    <w:uiPriority w:val="99"/>
    <w:unhideWhenUsed/>
    <w:qFormat/>
    <w:rsid w:val="006B71F6"/>
    <w:pPr>
      <w:pBdr>
        <w:bottom w:val="single" w:sz="6" w:space="1" w:color="auto"/>
      </w:pBdr>
      <w:tabs>
        <w:tab w:val="center" w:pos="4153"/>
        <w:tab w:val="right" w:pos="8306"/>
      </w:tabs>
      <w:snapToGrid w:val="0"/>
      <w:spacing w:line="240" w:lineRule="atLeast"/>
      <w:jc w:val="center"/>
    </w:pPr>
    <w:rPr>
      <w:kern w:val="0"/>
      <w:sz w:val="18"/>
      <w:szCs w:val="18"/>
    </w:rPr>
  </w:style>
  <w:style w:type="paragraph" w:styleId="a9">
    <w:name w:val="footnote text"/>
    <w:basedOn w:val="a"/>
    <w:link w:val="Char5"/>
    <w:uiPriority w:val="99"/>
    <w:unhideWhenUsed/>
    <w:qFormat/>
    <w:rsid w:val="006B71F6"/>
    <w:pPr>
      <w:widowControl w:val="0"/>
      <w:snapToGrid w:val="0"/>
      <w:spacing w:line="240" w:lineRule="auto"/>
      <w:ind w:firstLineChars="0" w:firstLine="0"/>
      <w:jc w:val="left"/>
    </w:pPr>
    <w:rPr>
      <w:kern w:val="0"/>
      <w:sz w:val="18"/>
      <w:szCs w:val="18"/>
    </w:rPr>
  </w:style>
  <w:style w:type="paragraph" w:styleId="aa">
    <w:name w:val="annotation subject"/>
    <w:basedOn w:val="a4"/>
    <w:next w:val="a4"/>
    <w:link w:val="Char6"/>
    <w:uiPriority w:val="99"/>
    <w:unhideWhenUsed/>
    <w:qFormat/>
    <w:rsid w:val="006B71F6"/>
    <w:rPr>
      <w:b/>
      <w:bCs/>
      <w:kern w:val="0"/>
      <w:sz w:val="20"/>
      <w:szCs w:val="20"/>
    </w:rPr>
  </w:style>
  <w:style w:type="character" w:styleId="ab">
    <w:name w:val="page number"/>
    <w:basedOn w:val="a0"/>
    <w:qFormat/>
    <w:rsid w:val="006B71F6"/>
  </w:style>
  <w:style w:type="character" w:styleId="ac">
    <w:name w:val="annotation reference"/>
    <w:unhideWhenUsed/>
    <w:qFormat/>
    <w:rsid w:val="006B71F6"/>
    <w:rPr>
      <w:sz w:val="21"/>
      <w:szCs w:val="21"/>
    </w:rPr>
  </w:style>
  <w:style w:type="character" w:styleId="ad">
    <w:name w:val="footnote reference"/>
    <w:uiPriority w:val="99"/>
    <w:unhideWhenUsed/>
    <w:qFormat/>
    <w:rsid w:val="006B71F6"/>
    <w:rPr>
      <w:vertAlign w:val="superscript"/>
    </w:rPr>
  </w:style>
  <w:style w:type="character" w:customStyle="1" w:styleId="Char">
    <w:name w:val="文档结构图 Char"/>
    <w:link w:val="a3"/>
    <w:uiPriority w:val="99"/>
    <w:semiHidden/>
    <w:qFormat/>
    <w:rsid w:val="006B71F6"/>
    <w:rPr>
      <w:rFonts w:ascii="宋体"/>
      <w:kern w:val="2"/>
      <w:sz w:val="18"/>
      <w:szCs w:val="18"/>
    </w:rPr>
  </w:style>
  <w:style w:type="character" w:customStyle="1" w:styleId="Char0">
    <w:name w:val="批注文字 Char"/>
    <w:link w:val="a4"/>
    <w:uiPriority w:val="99"/>
    <w:semiHidden/>
    <w:qFormat/>
    <w:rsid w:val="006B71F6"/>
  </w:style>
  <w:style w:type="character" w:customStyle="1" w:styleId="Char1">
    <w:name w:val="正文文本 Char"/>
    <w:link w:val="a5"/>
    <w:uiPriority w:val="99"/>
    <w:qFormat/>
    <w:rsid w:val="006B71F6"/>
    <w:rPr>
      <w:rFonts w:ascii="Times New Roman" w:hAnsi="Times New Roman"/>
      <w:kern w:val="2"/>
      <w:sz w:val="21"/>
    </w:rPr>
  </w:style>
  <w:style w:type="character" w:customStyle="1" w:styleId="Char2">
    <w:name w:val="批注框文本 Char"/>
    <w:link w:val="a6"/>
    <w:uiPriority w:val="99"/>
    <w:semiHidden/>
    <w:qFormat/>
    <w:rsid w:val="006B71F6"/>
    <w:rPr>
      <w:sz w:val="18"/>
      <w:szCs w:val="18"/>
    </w:rPr>
  </w:style>
  <w:style w:type="character" w:customStyle="1" w:styleId="Char3">
    <w:name w:val="页脚 Char"/>
    <w:link w:val="a7"/>
    <w:uiPriority w:val="99"/>
    <w:qFormat/>
    <w:rsid w:val="006B71F6"/>
    <w:rPr>
      <w:sz w:val="18"/>
      <w:szCs w:val="18"/>
    </w:rPr>
  </w:style>
  <w:style w:type="character" w:customStyle="1" w:styleId="Char4">
    <w:name w:val="页眉 Char"/>
    <w:link w:val="a8"/>
    <w:uiPriority w:val="99"/>
    <w:qFormat/>
    <w:rsid w:val="006B71F6"/>
    <w:rPr>
      <w:sz w:val="18"/>
      <w:szCs w:val="18"/>
    </w:rPr>
  </w:style>
  <w:style w:type="character" w:customStyle="1" w:styleId="Char5">
    <w:name w:val="脚注文本 Char"/>
    <w:link w:val="a9"/>
    <w:uiPriority w:val="99"/>
    <w:semiHidden/>
    <w:qFormat/>
    <w:rsid w:val="006B71F6"/>
    <w:rPr>
      <w:sz w:val="18"/>
      <w:szCs w:val="18"/>
    </w:rPr>
  </w:style>
  <w:style w:type="character" w:customStyle="1" w:styleId="Char6">
    <w:name w:val="批注主题 Char"/>
    <w:link w:val="aa"/>
    <w:uiPriority w:val="99"/>
    <w:semiHidden/>
    <w:qFormat/>
    <w:rsid w:val="006B71F6"/>
    <w:rPr>
      <w:b/>
      <w:bCs/>
    </w:rPr>
  </w:style>
  <w:style w:type="paragraph" w:customStyle="1" w:styleId="ListParagraph1">
    <w:name w:val="List Paragraph1"/>
    <w:basedOn w:val="a"/>
    <w:uiPriority w:val="99"/>
    <w:qFormat/>
    <w:rsid w:val="006B71F6"/>
    <w:pPr>
      <w:widowControl w:val="0"/>
      <w:spacing w:line="240" w:lineRule="auto"/>
      <w:ind w:firstLine="420"/>
    </w:pPr>
    <w:rPr>
      <w:rFonts w:ascii="Calibri" w:hAnsi="Calibri" w:cs="黑体"/>
    </w:rPr>
  </w:style>
  <w:style w:type="paragraph" w:styleId="ae">
    <w:name w:val="List Paragraph"/>
    <w:basedOn w:val="a"/>
    <w:link w:val="Char7"/>
    <w:uiPriority w:val="34"/>
    <w:qFormat/>
    <w:rsid w:val="006B71F6"/>
    <w:pPr>
      <w:ind w:firstLine="420"/>
    </w:pPr>
  </w:style>
  <w:style w:type="character" w:customStyle="1" w:styleId="Char7">
    <w:name w:val="列出段落 Char"/>
    <w:link w:val="ae"/>
    <w:uiPriority w:val="34"/>
    <w:qFormat/>
    <w:rsid w:val="006B71F6"/>
    <w:rPr>
      <w:kern w:val="2"/>
      <w:sz w:val="21"/>
      <w:szCs w:val="22"/>
    </w:rPr>
  </w:style>
  <w:style w:type="character" w:customStyle="1" w:styleId="af">
    <w:name w:val="页脚 字符"/>
    <w:uiPriority w:val="99"/>
    <w:qFormat/>
    <w:rsid w:val="006B71F6"/>
  </w:style>
  <w:style w:type="paragraph" w:customStyle="1" w:styleId="Style26">
    <w:name w:val="_Style 26"/>
    <w:uiPriority w:val="99"/>
    <w:semiHidden/>
    <w:qFormat/>
    <w:rsid w:val="006B71F6"/>
    <w:rPr>
      <w:kern w:val="2"/>
      <w:sz w:val="21"/>
      <w:szCs w:val="22"/>
    </w:rPr>
  </w:style>
  <w:style w:type="paragraph" w:customStyle="1" w:styleId="Style3">
    <w:name w:val="_Style 3"/>
    <w:basedOn w:val="a"/>
    <w:qFormat/>
    <w:rsid w:val="006B71F6"/>
    <w:pPr>
      <w:widowControl w:val="0"/>
      <w:spacing w:line="240" w:lineRule="auto"/>
      <w:ind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555</Words>
  <Characters>3169</Characters>
  <Application>Microsoft Office Word</Application>
  <DocSecurity>0</DocSecurity>
  <Lines>26</Lines>
  <Paragraphs>7</Paragraphs>
  <ScaleCrop>false</ScaleCrop>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2022-07-18T11:13:00Z</cp:lastPrinted>
  <dcterms:created xsi:type="dcterms:W3CDTF">2023-10-20T06:14:00Z</dcterms:created>
  <dcterms:modified xsi:type="dcterms:W3CDTF">2023-10-20T07:10:00Z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9EFA6ABE4F9D4F84822DC925379F6FAE</vt:lpwstr>
  </property>
</Properties>
</file>